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072"/>
      </w:tblGrid>
      <w:tr w:rsidR="00A94BBB" w:rsidRPr="00FB1276" w14:paraId="50306A57" w14:textId="77777777" w:rsidTr="00986C27">
        <w:tc>
          <w:tcPr>
            <w:tcW w:w="9212" w:type="dxa"/>
            <w:shd w:val="clear" w:color="auto" w:fill="F4B083"/>
          </w:tcPr>
          <w:p w14:paraId="39A9FB5B" w14:textId="77777777" w:rsidR="00A94BBB" w:rsidRPr="007D06E0" w:rsidRDefault="00A94BB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91CA288" w14:textId="6B3C5E07" w:rsidR="00A94BBB" w:rsidRPr="00A949DF" w:rsidRDefault="00A94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Ho una penna rossa.</w:t>
            </w:r>
          </w:p>
          <w:p w14:paraId="6A9423DB" w14:textId="77777777" w:rsidR="00A94BBB" w:rsidRPr="00A949DF" w:rsidRDefault="00A94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C6C6704" w14:textId="77777777" w:rsidR="00A94BBB" w:rsidRPr="007D06E0" w:rsidRDefault="00A94BBB" w:rsidP="00A94BB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062"/>
      </w:tblGrid>
      <w:tr w:rsidR="00A94BBB" w:rsidRPr="007D06E0" w14:paraId="73AA0D28" w14:textId="77777777" w:rsidTr="00986C27">
        <w:tc>
          <w:tcPr>
            <w:tcW w:w="9212" w:type="dxa"/>
            <w:shd w:val="clear" w:color="auto" w:fill="auto"/>
          </w:tcPr>
          <w:p w14:paraId="15B8F55F" w14:textId="2156CEC9" w:rsidR="00A94BBB" w:rsidRPr="007D06E0" w:rsidRDefault="00A94BB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przypomnienie sobie nazw kolorów oraz wprowadzenie nowych kolorów, a także uzgadnianie przymiotnika z rzeczownikiem. Uczeń po lekcji umie opisać różne przedmioty oraz wyrazić posiadanie za pomocą </w:t>
            </w:r>
            <w:r w:rsidRPr="006D5C27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ce l’ho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 </w:t>
            </w:r>
          </w:p>
        </w:tc>
      </w:tr>
    </w:tbl>
    <w:p w14:paraId="5DC7BAF4" w14:textId="77777777" w:rsidR="00A94BBB" w:rsidRPr="007D06E0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1672486" w14:textId="048BFF42" w:rsidR="00A94BBB" w:rsidRPr="007D06E0" w:rsidRDefault="00A94BBB" w:rsidP="00A94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esprimere il possesso, descrivere gli </w:t>
      </w:r>
      <w:r w:rsidRPr="00CC7B37">
        <w:rPr>
          <w:rFonts w:ascii="Palatino Linotype" w:eastAsia="Calibri" w:hAnsi="Palatino Linotype" w:cs="Times New Roman"/>
          <w:sz w:val="24"/>
          <w:szCs w:val="24"/>
          <w:lang w:val="it-IT"/>
        </w:rPr>
        <w:t>oggetti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 classe </w:t>
      </w:r>
    </w:p>
    <w:p w14:paraId="5CF0FEC5" w14:textId="6A6DA114" w:rsidR="00A94BBB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oggetti in classe, colori parte 2</w:t>
      </w:r>
    </w:p>
    <w:p w14:paraId="246AC075" w14:textId="69CB0527" w:rsidR="00A94BBB" w:rsidRDefault="00A94BBB" w:rsidP="00A94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verbo aver</w:t>
      </w:r>
      <w:r w:rsidR="009121C4">
        <w:rPr>
          <w:rFonts w:ascii="Palatino Linotype" w:eastAsia="Calibri" w:hAnsi="Palatino Linotype" w:cs="Times New Roman"/>
          <w:sz w:val="24"/>
          <w:szCs w:val="24"/>
          <w:lang w:val="it-IT"/>
        </w:rPr>
        <w:t>e (ce l’ho, ce l’hai)</w:t>
      </w:r>
    </w:p>
    <w:p w14:paraId="2E6609C5" w14:textId="39EAC1E1" w:rsidR="00A94BBB" w:rsidRPr="007D06E0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D5C27">
        <w:rPr>
          <w:rFonts w:ascii="Palatino Linotype" w:eastAsia="Calibri" w:hAnsi="Palatino Linotype" w:cs="Times New Roman"/>
          <w:sz w:val="24"/>
          <w:szCs w:val="24"/>
          <w:lang w:val="it-IT"/>
        </w:rPr>
        <w:t>attivo, auristico</w:t>
      </w:r>
    </w:p>
    <w:p w14:paraId="1B918610" w14:textId="2C1BBF38" w:rsidR="00A94BBB" w:rsidRPr="007D06E0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8D0CFD5" w14:textId="77777777" w:rsidR="00A94BBB" w:rsidRPr="007D06E0" w:rsidRDefault="00A94BBB" w:rsidP="00A94BB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DC1E4D0" w14:textId="77777777" w:rsidR="00A94BBB" w:rsidRPr="007D06E0" w:rsidRDefault="00A94BBB" w:rsidP="00A94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273CF83" w14:textId="77777777" w:rsidR="00A94BBB" w:rsidRPr="007D06E0" w:rsidRDefault="00A94BBB" w:rsidP="00A94BB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FECA729" w14:textId="77777777" w:rsidR="00A94BBB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4D5B02D" w14:textId="76265556" w:rsidR="00A94BBB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ripassare il vocabolario della lezione precedente l’insegnante chiede agli studenti di fare domande sulla quantità dei diversi aggetti nell’aula, p.e.  Quante lavagne ci sono?, Quanti studenti ci sono? </w:t>
      </w:r>
      <w:r w:rsidR="006D5C27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cc. </w:t>
      </w:r>
    </w:p>
    <w:p w14:paraId="44D497D9" w14:textId="77777777" w:rsidR="00A94BBB" w:rsidRPr="00F1028E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AD23015" w14:textId="77777777" w:rsidR="00A94BBB" w:rsidRDefault="00A94BBB" w:rsidP="00A94BBB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5C8B5DB5" w14:textId="53E8198E" w:rsidR="00A94BBB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7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leggono le descrizioni degli oggetti e sottolineano i nomi dei colori. </w:t>
      </w:r>
    </w:p>
    <w:p w14:paraId="25478F58" w14:textId="77777777" w:rsidR="009158AE" w:rsidRPr="009158AE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9158AE"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 e commenta insieme agli studenti il quadro grammaticale sul genere degli aggettivi. </w:t>
      </w:r>
    </w:p>
    <w:p w14:paraId="5BF2A201" w14:textId="5FC693E8" w:rsidR="00A94BBB" w:rsidRPr="009158AE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158AE">
        <w:rPr>
          <w:rFonts w:ascii="Palatino Linotype" w:eastAsia="Calibri" w:hAnsi="Palatino Linotype" w:cs="Times New Roman"/>
          <w:sz w:val="24"/>
          <w:szCs w:val="24"/>
          <w:lang w:val="it-IT"/>
        </w:rPr>
        <w:t>prima leggono le domande, guardano le bandiere e poi ascoltano la registrazione. Rispondono alle domande individualmente nel proprio quadrno.</w:t>
      </w:r>
    </w:p>
    <w:p w14:paraId="60251A66" w14:textId="3D9193DF" w:rsidR="009158AE" w:rsidRPr="009158AE" w:rsidRDefault="009158AE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>Per pratiare i colori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fanno 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5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63DE8E4" w14:textId="18F31A88" w:rsidR="00A94BBB" w:rsidRPr="0044749F" w:rsidRDefault="00A94BBB" w:rsidP="00A94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 </w:t>
      </w:r>
      <w:r w:rsidRPr="009B1B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gli studenti </w:t>
      </w:r>
      <w:r w:rsidR="009158AE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 e indovinano quali oggetti hanno gli altri nell’astuccio o nello zaino. L’insegnante spiega l’uso del verbo avercela.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01C3538" w14:textId="77777777" w:rsidR="00A94BBB" w:rsidRPr="00B108F4" w:rsidRDefault="00A94BBB" w:rsidP="00A94BB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108F4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7AD8C2A3" w14:textId="77777777" w:rsidR="009158AE" w:rsidRPr="009158AE" w:rsidRDefault="00A94BBB" w:rsidP="00A94BB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02E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63D9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9158AE">
        <w:rPr>
          <w:rFonts w:ascii="Palatino Linotype" w:eastAsia="Calibri" w:hAnsi="Palatino Linotype" w:cs="Times New Roman"/>
          <w:sz w:val="24"/>
          <w:szCs w:val="24"/>
          <w:lang w:val="it-IT"/>
        </w:rPr>
        <w:t>mettono le frasi al plurale.</w:t>
      </w:r>
    </w:p>
    <w:p w14:paraId="5A4E4DEF" w14:textId="77777777" w:rsidR="009158AE" w:rsidRDefault="009158AE" w:rsidP="009158A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158AE">
        <w:rPr>
          <w:rFonts w:ascii="Palatino Linotype" w:eastAsia="Calibri" w:hAnsi="Palatino Linotype" w:cs="Times New Roman"/>
          <w:sz w:val="24"/>
          <w:szCs w:val="24"/>
          <w:u w:val="single"/>
          <w:lang w:val="es-ES"/>
        </w:rPr>
        <w:t>Suggerimento</w:t>
      </w: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possono usare quelle frasi per praticare l’uso del verbo avercela, facendo dei piccoli dialoghi p. s. Ce l’hai un evidenziatore verde? Sì, ce l’ho</w:t>
      </w: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/ No, non ce l’ho. </w:t>
      </w:r>
    </w:p>
    <w:p w14:paraId="1724865C" w14:textId="5087D269" w:rsidR="00A94BBB" w:rsidRPr="000D3832" w:rsidRDefault="00A94BBB" w:rsidP="009158A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="009158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ogni studente sceglie a piacere 3 oggetti del proprio zaino e li descrive</w:t>
      </w:r>
      <w:r w:rsidR="005E612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p.es. Il mio astuccio </w:t>
      </w:r>
      <w:r w:rsidR="005E612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è rosso e vecchio, ma bello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6F434379" w14:textId="77777777" w:rsidR="00A94BBB" w:rsidRPr="007D06E0" w:rsidRDefault="00A94BBB" w:rsidP="00A94BB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28060D0" w14:textId="77777777" w:rsidR="00A94BBB" w:rsidRPr="007D06E0" w:rsidRDefault="00A94BBB" w:rsidP="00A94BB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20EB5C0" w14:textId="77777777" w:rsidR="00A94BBB" w:rsidRPr="007D06E0" w:rsidRDefault="00A94BBB" w:rsidP="00A94BBB">
      <w:pPr>
        <w:rPr>
          <w:lang w:val="es-ES"/>
        </w:rPr>
      </w:pPr>
    </w:p>
    <w:p w14:paraId="595F4458" w14:textId="77777777" w:rsidR="00A94BBB" w:rsidRPr="007D06E0" w:rsidRDefault="00A94BBB" w:rsidP="00A94BBB">
      <w:pPr>
        <w:rPr>
          <w:lang w:val="es-ES"/>
        </w:rPr>
      </w:pPr>
    </w:p>
    <w:p w14:paraId="36CDBA49" w14:textId="77777777" w:rsidR="00A94BBB" w:rsidRPr="00A949DF" w:rsidRDefault="00A94BBB" w:rsidP="00A94BBB">
      <w:pPr>
        <w:rPr>
          <w:lang w:val="es-ES"/>
        </w:rPr>
      </w:pPr>
    </w:p>
    <w:p w14:paraId="0D7065F4" w14:textId="77777777" w:rsidR="00A94BBB" w:rsidRPr="00420522" w:rsidRDefault="00A94BBB" w:rsidP="00A94BBB">
      <w:pPr>
        <w:rPr>
          <w:lang w:val="es-ES"/>
        </w:rPr>
      </w:pPr>
    </w:p>
    <w:p w14:paraId="2C03F68B" w14:textId="77777777" w:rsidR="00A94BBB" w:rsidRPr="00B35366" w:rsidRDefault="00A94BBB" w:rsidP="00A94BBB">
      <w:pPr>
        <w:rPr>
          <w:lang w:val="es-ES"/>
        </w:rPr>
      </w:pPr>
    </w:p>
    <w:p w14:paraId="2F15EF1D" w14:textId="77777777" w:rsidR="00A94BBB" w:rsidRPr="001A2D4B" w:rsidRDefault="00A94BBB" w:rsidP="00A94BBB">
      <w:pPr>
        <w:rPr>
          <w:lang w:val="es-ES"/>
        </w:rPr>
      </w:pPr>
    </w:p>
    <w:p w14:paraId="77830359" w14:textId="77777777" w:rsidR="00A94BBB" w:rsidRPr="00317F16" w:rsidRDefault="00A94BBB" w:rsidP="00A94BBB">
      <w:pPr>
        <w:rPr>
          <w:lang w:val="es-ES"/>
        </w:rPr>
      </w:pPr>
    </w:p>
    <w:p w14:paraId="78246909" w14:textId="77777777" w:rsidR="00A94BBB" w:rsidRPr="00C003C1" w:rsidRDefault="00A94BBB" w:rsidP="00A94BBB">
      <w:pPr>
        <w:rPr>
          <w:lang w:val="es-ES"/>
        </w:rPr>
      </w:pPr>
    </w:p>
    <w:p w14:paraId="27DE7A47" w14:textId="77777777" w:rsidR="00A94BBB" w:rsidRPr="00A439A7" w:rsidRDefault="00A94BBB" w:rsidP="00A94BBB">
      <w:pPr>
        <w:rPr>
          <w:lang w:val="it-IT"/>
        </w:rPr>
      </w:pPr>
    </w:p>
    <w:p w14:paraId="1D05C0F3" w14:textId="77777777" w:rsidR="00A94BBB" w:rsidRPr="00F9363A" w:rsidRDefault="00A94BBB" w:rsidP="00A94BBB">
      <w:pPr>
        <w:rPr>
          <w:lang w:val="it-IT"/>
        </w:rPr>
      </w:pPr>
    </w:p>
    <w:p w14:paraId="00C7E4E0" w14:textId="77777777" w:rsidR="00A94BBB" w:rsidRPr="00116FFC" w:rsidRDefault="00A94BBB" w:rsidP="00A94BBB">
      <w:pPr>
        <w:rPr>
          <w:lang w:val="it-IT"/>
        </w:rPr>
      </w:pPr>
    </w:p>
    <w:p w14:paraId="0FA41A81" w14:textId="77777777" w:rsidR="00A94BBB" w:rsidRPr="00CB270B" w:rsidRDefault="00A94BBB" w:rsidP="00A94BBB">
      <w:pPr>
        <w:rPr>
          <w:lang w:val="it-IT"/>
        </w:rPr>
      </w:pPr>
    </w:p>
    <w:p w14:paraId="25997206" w14:textId="77777777" w:rsidR="00A94BBB" w:rsidRPr="00CF2E73" w:rsidRDefault="00A94BBB" w:rsidP="00A94BBB">
      <w:pPr>
        <w:rPr>
          <w:lang w:val="it-IT"/>
        </w:rPr>
      </w:pPr>
    </w:p>
    <w:p w14:paraId="0AB82723" w14:textId="77777777" w:rsidR="00A94BBB" w:rsidRPr="00296B6E" w:rsidRDefault="00A94BBB" w:rsidP="00A94BBB">
      <w:pPr>
        <w:rPr>
          <w:lang w:val="it-IT"/>
        </w:rPr>
      </w:pPr>
    </w:p>
    <w:p w14:paraId="55C22877" w14:textId="77777777" w:rsidR="00A94BBB" w:rsidRPr="008A67B7" w:rsidRDefault="00A94BBB" w:rsidP="00A94BBB">
      <w:pPr>
        <w:rPr>
          <w:lang w:val="it-IT"/>
        </w:rPr>
      </w:pPr>
    </w:p>
    <w:p w14:paraId="14974F03" w14:textId="77777777" w:rsidR="00A94BBB" w:rsidRPr="00FB1276" w:rsidRDefault="00A94BBB" w:rsidP="00A94BBB">
      <w:pPr>
        <w:rPr>
          <w:lang w:val="it-IT"/>
        </w:rPr>
      </w:pPr>
    </w:p>
    <w:p w14:paraId="0BBEE5EF" w14:textId="77777777" w:rsidR="00A94BBB" w:rsidRPr="00CC7B37" w:rsidRDefault="00A94BBB" w:rsidP="00A94BBB">
      <w:pPr>
        <w:rPr>
          <w:lang w:val="it-IT"/>
        </w:rPr>
      </w:pPr>
    </w:p>
    <w:p w14:paraId="3587AC03" w14:textId="77777777" w:rsidR="00A94BBB" w:rsidRPr="00657880" w:rsidRDefault="00A94BBB" w:rsidP="00A94BBB">
      <w:pPr>
        <w:rPr>
          <w:lang w:val="it-IT"/>
        </w:rPr>
      </w:pPr>
    </w:p>
    <w:p w14:paraId="5961B79E" w14:textId="77777777" w:rsidR="00D4725E" w:rsidRPr="00A94BBB" w:rsidRDefault="00D4725E">
      <w:pPr>
        <w:rPr>
          <w:lang w:val="it-IT"/>
        </w:rPr>
      </w:pPr>
    </w:p>
    <w:sectPr w:rsidR="00D4725E" w:rsidRPr="00A94B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D3837" w14:textId="77777777" w:rsidR="00043E4B" w:rsidRDefault="00043E4B" w:rsidP="00E93199">
      <w:pPr>
        <w:spacing w:after="0" w:line="240" w:lineRule="auto"/>
      </w:pPr>
      <w:r>
        <w:separator/>
      </w:r>
    </w:p>
  </w:endnote>
  <w:endnote w:type="continuationSeparator" w:id="0">
    <w:p w14:paraId="1742D8F9" w14:textId="77777777" w:rsidR="00043E4B" w:rsidRDefault="00043E4B" w:rsidP="00E9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ACAF" w14:textId="6CE17FF6" w:rsidR="00D044EF" w:rsidRPr="00693B45" w:rsidRDefault="003B1D8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E93199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A5DE" w14:textId="77777777" w:rsidR="00043E4B" w:rsidRDefault="00043E4B" w:rsidP="00E93199">
      <w:pPr>
        <w:spacing w:after="0" w:line="240" w:lineRule="auto"/>
      </w:pPr>
      <w:r>
        <w:separator/>
      </w:r>
    </w:p>
  </w:footnote>
  <w:footnote w:type="continuationSeparator" w:id="0">
    <w:p w14:paraId="7E85E2F1" w14:textId="77777777" w:rsidR="00043E4B" w:rsidRDefault="00043E4B" w:rsidP="00E93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BBB"/>
    <w:rsid w:val="00043E4B"/>
    <w:rsid w:val="00171E2E"/>
    <w:rsid w:val="003B1D85"/>
    <w:rsid w:val="005E612C"/>
    <w:rsid w:val="006D5C27"/>
    <w:rsid w:val="007A78F0"/>
    <w:rsid w:val="009121C4"/>
    <w:rsid w:val="009158AE"/>
    <w:rsid w:val="00A128E4"/>
    <w:rsid w:val="00A94BBB"/>
    <w:rsid w:val="00D4725E"/>
    <w:rsid w:val="00E9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F65B"/>
  <w15:chartTrackingRefBased/>
  <w15:docId w15:val="{83EE0E71-7817-44CC-B97D-14764302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9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BBB"/>
  </w:style>
  <w:style w:type="paragraph" w:styleId="Nagwek">
    <w:name w:val="header"/>
    <w:basedOn w:val="Normalny"/>
    <w:link w:val="NagwekZnak"/>
    <w:uiPriority w:val="99"/>
    <w:unhideWhenUsed/>
    <w:rsid w:val="00E93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4</cp:revision>
  <dcterms:created xsi:type="dcterms:W3CDTF">2021-06-08T09:57:00Z</dcterms:created>
  <dcterms:modified xsi:type="dcterms:W3CDTF">2022-01-06T11:20:00Z</dcterms:modified>
</cp:coreProperties>
</file>