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5599C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81ECF">
        <w:rPr>
          <w:rFonts w:ascii="Arial" w:hAnsi="Arial" w:cs="Arial"/>
          <w:b/>
          <w:bCs/>
        </w:rPr>
        <w:t>31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181EC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1143E55" w:rsidR="00060433" w:rsidRPr="00202BB9" w:rsidRDefault="00181EC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Kinder, Eltern und Großeltern 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43EB320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81ECF">
        <w:rPr>
          <w:rFonts w:ascii="Arial" w:hAnsi="Arial" w:cs="Arial"/>
        </w:rPr>
        <w:t>3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BFB92F6" w14:textId="77777777" w:rsidR="00181ECF" w:rsidRPr="00202BB9" w:rsidRDefault="0099025D" w:rsidP="00181E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181ECF">
        <w:rPr>
          <w:rFonts w:ascii="Arial" w:hAnsi="Arial" w:cs="Arial"/>
        </w:rPr>
        <w:t>nazywania i podawania informacji na temat członków rodziny i ich upodobań, zadawania pytań o wiek i odpowiadania na nie, składania życzeń urodzinowych i liczenia w zakresie do 100.</w:t>
      </w:r>
    </w:p>
    <w:p w14:paraId="4AE8F96C" w14:textId="7DCFA464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181EC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81ECF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696A6F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A6B02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2023-03-29T13:45:00Z</dcterms:created>
  <dcterms:modified xsi:type="dcterms:W3CDTF">2023-03-29T13:48:00Z</dcterms:modified>
</cp:coreProperties>
</file>