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155EC4" w:rsidRPr="007B2BBD" w14:paraId="2023D651" w14:textId="77777777" w:rsidTr="00EC10F4">
        <w:tc>
          <w:tcPr>
            <w:tcW w:w="9212" w:type="dxa"/>
            <w:shd w:val="clear" w:color="auto" w:fill="FF0000"/>
          </w:tcPr>
          <w:p w14:paraId="3990ED04" w14:textId="77777777" w:rsidR="00155EC4" w:rsidRPr="00584FF3" w:rsidRDefault="00155EC4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07E1796A" w14:textId="058A4BC0" w:rsidR="00155EC4" w:rsidRPr="0076418F" w:rsidRDefault="00004DF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Mi sto lavando.</w:t>
            </w:r>
          </w:p>
          <w:p w14:paraId="6FFB8B81" w14:textId="77777777" w:rsidR="00155EC4" w:rsidRPr="00584FF3" w:rsidRDefault="00155EC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19E19E0C" w14:textId="77777777" w:rsidR="00155EC4" w:rsidRPr="00584FF3" w:rsidRDefault="00155EC4" w:rsidP="00155EC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155EC4" w:rsidRPr="00584FF3" w14:paraId="5BC877E8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F78E3CF" w14:textId="6BA34D35" w:rsidR="00155EC4" w:rsidRPr="00584FF3" w:rsidRDefault="00155EC4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lekcji uczniowie </w:t>
            </w:r>
            <w:r w:rsidR="00004DFD">
              <w:rPr>
                <w:rFonts w:ascii="Palatino Linotype" w:eastAsia="Calibri" w:hAnsi="Palatino Linotype" w:cs="Times New Roman"/>
                <w:sz w:val="24"/>
                <w:szCs w:val="24"/>
              </w:rPr>
              <w:t>poćwiczą użycie konstrukcji stare +</w:t>
            </w:r>
            <w:r w:rsidR="00EE205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proofErr w:type="spellStart"/>
            <w:r w:rsidR="00004DFD">
              <w:rPr>
                <w:rFonts w:ascii="Palatino Linotype" w:eastAsia="Calibri" w:hAnsi="Palatino Linotype" w:cs="Times New Roman"/>
                <w:sz w:val="24"/>
                <w:szCs w:val="24"/>
              </w:rPr>
              <w:t>gerundio</w:t>
            </w:r>
            <w:proofErr w:type="spellEnd"/>
            <w:r w:rsidR="00004DF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dowiedzą się jak stosować tę konstrukcję z czasownikami zwrotnymi. Przypomną sobie słownictwo służące do opisu dnia</w:t>
            </w:r>
            <w:r w:rsidR="002C00DC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, </w:t>
            </w:r>
            <w:r w:rsidR="00004DFD">
              <w:rPr>
                <w:rFonts w:ascii="Palatino Linotype" w:eastAsia="Calibri" w:hAnsi="Palatino Linotype" w:cs="Times New Roman"/>
                <w:sz w:val="24"/>
                <w:szCs w:val="24"/>
              </w:rPr>
              <w:t>godziny</w:t>
            </w:r>
            <w:r w:rsidR="002C00DC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zawody.</w:t>
            </w:r>
            <w:r w:rsidR="00004DF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</w:tc>
      </w:tr>
    </w:tbl>
    <w:p w14:paraId="34ACD4ED" w14:textId="77777777" w:rsidR="00155EC4" w:rsidRPr="00584FF3" w:rsidRDefault="00155EC4" w:rsidP="0015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571532D" w14:textId="6991CBBA" w:rsidR="00155EC4" w:rsidRPr="00584FF3" w:rsidRDefault="00155EC4" w:rsidP="0015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azioni in corso, </w:t>
      </w:r>
      <w:r w:rsidR="00004DFD">
        <w:rPr>
          <w:rFonts w:ascii="Palatino Linotype" w:eastAsia="Calibri" w:hAnsi="Palatino Linotype" w:cs="Times New Roman"/>
          <w:sz w:val="24"/>
          <w:szCs w:val="24"/>
          <w:lang w:val="it-IT"/>
        </w:rPr>
        <w:t>dire l’ora</w:t>
      </w:r>
    </w:p>
    <w:p w14:paraId="4790BF56" w14:textId="3C23F9BB" w:rsidR="00155EC4" w:rsidRDefault="00155EC4" w:rsidP="0015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attività quotidiane</w:t>
      </w:r>
      <w:r w:rsidR="00004DFD">
        <w:rPr>
          <w:rFonts w:ascii="Palatino Linotype" w:eastAsia="Calibri" w:hAnsi="Palatino Linotype" w:cs="Times New Roman"/>
          <w:sz w:val="24"/>
          <w:szCs w:val="24"/>
          <w:lang w:val="it-IT"/>
        </w:rPr>
        <w:t>, ore</w:t>
      </w:r>
      <w:r w:rsidR="00D8002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professioni </w:t>
      </w:r>
    </w:p>
    <w:p w14:paraId="170925DA" w14:textId="73C281F7" w:rsidR="00155EC4" w:rsidRPr="00B8270C" w:rsidRDefault="00155EC4" w:rsidP="0015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gerundio regolare e irregolare, struttura stare </w:t>
      </w:r>
      <w:r w:rsidRPr="00B8270C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gerundio</w:t>
      </w:r>
      <w:r w:rsidR="00E821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verbi riflessivi</w:t>
      </w:r>
    </w:p>
    <w:p w14:paraId="2C8717F2" w14:textId="48EEAFEA" w:rsidR="00155EC4" w:rsidRPr="00584FF3" w:rsidRDefault="00155EC4" w:rsidP="0015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0E30DF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5AE639F" w14:textId="745C1C39" w:rsidR="00155EC4" w:rsidRPr="00584FF3" w:rsidRDefault="00155EC4" w:rsidP="0015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781D5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gruppo</w:t>
      </w:r>
    </w:p>
    <w:p w14:paraId="1E30BA42" w14:textId="7D110348" w:rsidR="00155EC4" w:rsidRPr="00584FF3" w:rsidRDefault="00155EC4" w:rsidP="00155EC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5E0447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E66343E" w14:textId="77777777" w:rsidR="00155EC4" w:rsidRPr="00584FF3" w:rsidRDefault="00155EC4" w:rsidP="0015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1EF0631" w14:textId="77777777" w:rsidR="00155EC4" w:rsidRPr="00584FF3" w:rsidRDefault="00155EC4" w:rsidP="00155EC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09CD4D36" w14:textId="77777777" w:rsidR="00155EC4" w:rsidRPr="00584FF3" w:rsidRDefault="00155EC4" w:rsidP="00155EC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417C811" w14:textId="4DF39B87" w:rsidR="00155EC4" w:rsidRPr="001666D3" w:rsidRDefault="00004DFD" w:rsidP="00155EC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riscaldare gli studenti l</w:t>
      </w:r>
      <w:r w:rsidR="00155EC4" w:rsidRPr="00573A3F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="00155E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mima qualche azione (per esempio finge di tenere un libro e leggere) e chiede “che cosa sto facendo?”. Gli studenti devono rispondere usando la struttura stare + gerundio.</w:t>
      </w:r>
      <w:r w:rsidR="00155E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F62F789" w14:textId="77777777" w:rsidR="00155EC4" w:rsidRPr="004D2A31" w:rsidRDefault="00155EC4" w:rsidP="00155EC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52BF27EC" w14:textId="77777777" w:rsidR="00155EC4" w:rsidRPr="00584FF3" w:rsidRDefault="00155EC4" w:rsidP="007579A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0A6B6AD2" w14:textId="3DF9DC01" w:rsidR="00155EC4" w:rsidRPr="00DD400C" w:rsidRDefault="00155EC4" w:rsidP="00155EC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8219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82197">
        <w:rPr>
          <w:rFonts w:ascii="Palatino Linotype" w:eastAsia="Calibri" w:hAnsi="Palatino Linotype" w:cs="Times New Roman"/>
          <w:sz w:val="24"/>
          <w:szCs w:val="24"/>
          <w:lang w:val="it-IT"/>
        </w:rPr>
        <w:t>prima di svolgere questo esercizio l’insegnante chiede agli studenti di leggere le ore indicate sugli orologi. Se necessario</w:t>
      </w:r>
      <w:r w:rsidR="007579AE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E821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ricorda come si dice l’ora. Poi gli studenti ripassano il vocabolario riguardante le azioni quotidiane e i verbi riflessivi. Finalmente l’insegnante fa attenzione al quadro giallo con la struttura srare + gerundio di verbi riflessivi. Gli studenti</w:t>
      </w:r>
      <w:r w:rsidR="000E30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82197">
        <w:rPr>
          <w:rFonts w:ascii="Palatino Linotype" w:eastAsia="Calibri" w:hAnsi="Palatino Linotype" w:cs="Times New Roman"/>
          <w:sz w:val="24"/>
          <w:szCs w:val="24"/>
          <w:lang w:val="it-IT"/>
        </w:rPr>
        <w:t>formulano le frasi usando la struttura stare + gerundio.</w:t>
      </w:r>
    </w:p>
    <w:p w14:paraId="55EDA4D9" w14:textId="029C6081" w:rsidR="00155EC4" w:rsidRPr="00DD400C" w:rsidRDefault="00155EC4" w:rsidP="00155EC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EC4AC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C4AC9">
        <w:rPr>
          <w:rFonts w:ascii="Palatino Linotype" w:eastAsia="Calibri" w:hAnsi="Palatino Linotype" w:cs="Times New Roman"/>
          <w:sz w:val="24"/>
          <w:szCs w:val="24"/>
          <w:lang w:val="it-IT"/>
        </w:rPr>
        <w:t>questo esercizio dà la possibilità di ripassare il lessico riguardante le professioni. Gli studenti leggono le frasi e scrivono le professioni delle persone descritte.</w:t>
      </w:r>
    </w:p>
    <w:p w14:paraId="13A5784D" w14:textId="77777777" w:rsidR="00155EC4" w:rsidRPr="00A00878" w:rsidRDefault="00155EC4" w:rsidP="007579A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A00878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2DB38977" w14:textId="7499BCD8" w:rsidR="00155EC4" w:rsidRPr="00EC4AC9" w:rsidRDefault="00155EC4" w:rsidP="00155EC4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C4AC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quaderno degli esercizi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gli studenti </w:t>
      </w:r>
      <w:r w:rsidR="00EC4AC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scrivono che cosa stanno</w:t>
      </w:r>
      <w:r w:rsidR="000E30D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EC4AC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facendo le persone sui disegni.</w:t>
      </w:r>
    </w:p>
    <w:p w14:paraId="7EFFB1F7" w14:textId="262FCD8E" w:rsidR="00EC4AC9" w:rsidRPr="00A00878" w:rsidRDefault="00EC4AC9" w:rsidP="00155EC4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7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completano la conversazione telefonica usando la struttura stare + gerundio.</w:t>
      </w:r>
    </w:p>
    <w:p w14:paraId="5BAD57E5" w14:textId="1EF07C50" w:rsidR="00155EC4" w:rsidRPr="00EC33AE" w:rsidRDefault="00155EC4" w:rsidP="00155EC4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EC4AC9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45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411D8D7" w14:textId="77777777" w:rsidR="00155EC4" w:rsidRPr="00A00878" w:rsidRDefault="00155EC4" w:rsidP="00155EC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6005400" w14:textId="77777777" w:rsidR="00D4725E" w:rsidRPr="00155EC4" w:rsidRDefault="00D4725E">
      <w:pPr>
        <w:rPr>
          <w:lang w:val="it-IT"/>
        </w:rPr>
      </w:pPr>
      <w:bookmarkStart w:id="0" w:name="_GoBack"/>
      <w:bookmarkEnd w:id="0"/>
    </w:p>
    <w:sectPr w:rsidR="00D4725E" w:rsidRPr="00155E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ABBAF" w14:textId="77777777" w:rsidR="00483FCC" w:rsidRDefault="00483FCC" w:rsidP="00402049">
      <w:pPr>
        <w:spacing w:after="0" w:line="240" w:lineRule="auto"/>
      </w:pPr>
      <w:r>
        <w:separator/>
      </w:r>
    </w:p>
  </w:endnote>
  <w:endnote w:type="continuationSeparator" w:id="0">
    <w:p w14:paraId="6AA4A310" w14:textId="77777777" w:rsidR="00483FCC" w:rsidRDefault="00483FCC" w:rsidP="0040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034762" w14:textId="14636B24" w:rsidR="00D044EF" w:rsidRPr="00693B45" w:rsidRDefault="00741F4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8A62FB">
      <w:rPr>
        <w:rFonts w:ascii="Palatino Linotype" w:hAnsi="Palatino Linotype"/>
        <w:sz w:val="20"/>
        <w:szCs w:val="20"/>
      </w:rPr>
      <w:t>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63854" w14:textId="77777777" w:rsidR="00483FCC" w:rsidRDefault="00483FCC" w:rsidP="00402049">
      <w:pPr>
        <w:spacing w:after="0" w:line="240" w:lineRule="auto"/>
      </w:pPr>
      <w:r>
        <w:separator/>
      </w:r>
    </w:p>
  </w:footnote>
  <w:footnote w:type="continuationSeparator" w:id="0">
    <w:p w14:paraId="163EC6A3" w14:textId="77777777" w:rsidR="00483FCC" w:rsidRDefault="00483FCC" w:rsidP="00402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C4"/>
    <w:rsid w:val="00004DFD"/>
    <w:rsid w:val="00062018"/>
    <w:rsid w:val="000C202D"/>
    <w:rsid w:val="000E30DF"/>
    <w:rsid w:val="00155EC4"/>
    <w:rsid w:val="00171E2E"/>
    <w:rsid w:val="0025613B"/>
    <w:rsid w:val="002C00DC"/>
    <w:rsid w:val="00402049"/>
    <w:rsid w:val="00483FCC"/>
    <w:rsid w:val="0058792E"/>
    <w:rsid w:val="005E0447"/>
    <w:rsid w:val="00741F4E"/>
    <w:rsid w:val="007579AE"/>
    <w:rsid w:val="00781D5E"/>
    <w:rsid w:val="007A78F0"/>
    <w:rsid w:val="00861749"/>
    <w:rsid w:val="008746DF"/>
    <w:rsid w:val="008A62FB"/>
    <w:rsid w:val="00A4619F"/>
    <w:rsid w:val="00C336F2"/>
    <w:rsid w:val="00CF43FA"/>
    <w:rsid w:val="00D4725E"/>
    <w:rsid w:val="00D80021"/>
    <w:rsid w:val="00E82197"/>
    <w:rsid w:val="00EA7D96"/>
    <w:rsid w:val="00EC4AC9"/>
    <w:rsid w:val="00E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2FF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5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EC4"/>
  </w:style>
  <w:style w:type="paragraph" w:styleId="Nagwek">
    <w:name w:val="header"/>
    <w:basedOn w:val="Normalny"/>
    <w:link w:val="NagwekZnak"/>
    <w:uiPriority w:val="99"/>
    <w:unhideWhenUsed/>
    <w:rsid w:val="0040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5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EC4"/>
  </w:style>
  <w:style w:type="paragraph" w:styleId="Nagwek">
    <w:name w:val="header"/>
    <w:basedOn w:val="Normalny"/>
    <w:link w:val="NagwekZnak"/>
    <w:uiPriority w:val="99"/>
    <w:unhideWhenUsed/>
    <w:rsid w:val="0040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13</cp:revision>
  <dcterms:created xsi:type="dcterms:W3CDTF">2022-06-15T08:27:00Z</dcterms:created>
  <dcterms:modified xsi:type="dcterms:W3CDTF">2022-08-08T16:15:00Z</dcterms:modified>
</cp:coreProperties>
</file>