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1AE76" w14:textId="66ED95C6" w:rsidR="00B053E5" w:rsidRPr="000A1714" w:rsidRDefault="00B053E5" w:rsidP="00B053E5">
      <w:pPr>
        <w:pBdr>
          <w:bottom w:val="single" w:sz="6" w:space="1" w:color="auto"/>
        </w:pBdr>
        <w:rPr>
          <w:rFonts w:ascii="Comic Sans MS" w:hAnsi="Comic Sans MS"/>
          <w:b/>
          <w:bCs/>
          <w:sz w:val="32"/>
          <w:szCs w:val="32"/>
          <w:lang w:val="fr-FR"/>
        </w:rPr>
      </w:pPr>
      <w:r w:rsidRPr="000A1714">
        <w:rPr>
          <w:rFonts w:ascii="Comic Sans MS" w:hAnsi="Comic Sans MS"/>
          <w:b/>
          <w:bCs/>
          <w:sz w:val="32"/>
          <w:szCs w:val="32"/>
          <w:lang w:val="fr-FR"/>
        </w:rPr>
        <w:t>Scenariusz U</w:t>
      </w:r>
      <w:r>
        <w:rPr>
          <w:rFonts w:ascii="Comic Sans MS" w:hAnsi="Comic Sans MS"/>
          <w:b/>
          <w:bCs/>
          <w:sz w:val="32"/>
          <w:szCs w:val="32"/>
          <w:lang w:val="fr-FR"/>
        </w:rPr>
        <w:t>5</w:t>
      </w:r>
      <w:r w:rsidRPr="000A1714">
        <w:rPr>
          <w:rFonts w:ascii="Comic Sans MS" w:hAnsi="Comic Sans MS"/>
          <w:b/>
          <w:bCs/>
          <w:sz w:val="32"/>
          <w:szCs w:val="32"/>
          <w:lang w:val="fr-FR"/>
        </w:rPr>
        <w:t>L</w:t>
      </w:r>
      <w:r>
        <w:rPr>
          <w:rFonts w:ascii="Comic Sans MS" w:hAnsi="Comic Sans MS"/>
          <w:b/>
          <w:bCs/>
          <w:sz w:val="32"/>
          <w:szCs w:val="32"/>
          <w:lang w:val="fr-FR"/>
        </w:rPr>
        <w:t>3</w:t>
      </w:r>
      <w:r>
        <w:rPr>
          <w:rFonts w:ascii="Comic Sans MS" w:hAnsi="Comic Sans MS"/>
          <w:b/>
          <w:bCs/>
          <w:sz w:val="32"/>
          <w:szCs w:val="32"/>
          <w:lang w:val="fr-FR"/>
        </w:rPr>
        <w:t xml:space="preserve"> page 6</w:t>
      </w:r>
      <w:r>
        <w:rPr>
          <w:rFonts w:ascii="Comic Sans MS" w:hAnsi="Comic Sans MS"/>
          <w:b/>
          <w:bCs/>
          <w:sz w:val="32"/>
          <w:szCs w:val="32"/>
          <w:lang w:val="fr-FR"/>
        </w:rPr>
        <w:t>4</w:t>
      </w:r>
    </w:p>
    <w:p w14:paraId="64EED5EF" w14:textId="77777777" w:rsidR="00B053E5" w:rsidRPr="00BB50C5" w:rsidRDefault="00B053E5" w:rsidP="00B053E5">
      <w:pPr>
        <w:rPr>
          <w:b/>
          <w:bCs/>
          <w:lang w:val="fr-FR"/>
        </w:rPr>
      </w:pPr>
      <w:r w:rsidRPr="00BB50C5">
        <w:rPr>
          <w:b/>
          <w:bCs/>
          <w:lang w:val="fr-FR"/>
        </w:rPr>
        <w:t>Sujet</w:t>
      </w:r>
    </w:p>
    <w:p w14:paraId="6DAA6577" w14:textId="77777777" w:rsidR="00B053E5" w:rsidRPr="00733762" w:rsidRDefault="00B053E5" w:rsidP="00B053E5">
      <w:pPr>
        <w:pBdr>
          <w:bottom w:val="single" w:sz="6" w:space="1" w:color="auto"/>
        </w:pBdr>
        <w:rPr>
          <w:rFonts w:ascii="Comic Sans MS" w:hAnsi="Comic Sans MS"/>
          <w:sz w:val="20"/>
          <w:szCs w:val="20"/>
        </w:rPr>
      </w:pPr>
      <w:r w:rsidRPr="00155AEB">
        <w:rPr>
          <w:rFonts w:ascii="Comic Sans MS" w:hAnsi="Comic Sans MS"/>
          <w:bCs/>
          <w:lang w:val="fr-FR"/>
        </w:rPr>
        <w:t xml:space="preserve">Le petit-déjeuner. Opis śniadania. </w:t>
      </w:r>
      <w:r w:rsidRPr="001E1B11">
        <w:rPr>
          <w:rFonts w:ascii="Comic Sans MS" w:hAnsi="Comic Sans MS"/>
          <w:bCs/>
        </w:rPr>
        <w:t xml:space="preserve">Użycie czasownika </w:t>
      </w:r>
      <w:r>
        <w:rPr>
          <w:rFonts w:ascii="Comic Sans MS" w:hAnsi="Comic Sans MS"/>
          <w:bCs/>
        </w:rPr>
        <w:t>manger</w:t>
      </w:r>
      <w:r w:rsidRPr="001E1B11">
        <w:rPr>
          <w:rFonts w:ascii="Comic Sans MS" w:hAnsi="Comic Sans MS"/>
          <w:bCs/>
        </w:rPr>
        <w:t>.</w:t>
      </w:r>
    </w:p>
    <w:p w14:paraId="6F42FAFE" w14:textId="77777777" w:rsidR="00B053E5" w:rsidRPr="001B7A75" w:rsidRDefault="00B053E5" w:rsidP="00B053E5">
      <w:pPr>
        <w:spacing w:line="276" w:lineRule="auto"/>
        <w:rPr>
          <w:rFonts w:ascii="Comic Sans MS" w:hAnsi="Comic Sans MS"/>
          <w:b/>
          <w:bCs/>
          <w:lang w:val="fr-FR"/>
        </w:rPr>
      </w:pPr>
    </w:p>
    <w:p w14:paraId="7D6C7BFD" w14:textId="77777777" w:rsidR="00B053E5" w:rsidRPr="002B6096" w:rsidRDefault="00B053E5" w:rsidP="00B053E5">
      <w:pPr>
        <w:rPr>
          <w:lang w:val="fr-FR"/>
        </w:rPr>
      </w:pPr>
      <w:r w:rsidRPr="00BB50C5">
        <w:rPr>
          <w:b/>
          <w:bCs/>
          <w:lang w:val="fr-FR"/>
        </w:rPr>
        <w:t>Objectifs</w:t>
      </w:r>
      <w:r w:rsidRPr="002B6096">
        <w:rPr>
          <w:lang w:val="fr-FR"/>
        </w:rPr>
        <w:t xml:space="preserve"> :</w:t>
      </w:r>
    </w:p>
    <w:p w14:paraId="45DD9FDB" w14:textId="77777777" w:rsidR="00B053E5" w:rsidRPr="002B6096" w:rsidRDefault="00B053E5" w:rsidP="00B053E5">
      <w:pPr>
        <w:rPr>
          <w:lang w:val="fr-FR"/>
        </w:rPr>
      </w:pPr>
      <w:r w:rsidRPr="002B6096">
        <w:rPr>
          <w:lang w:val="fr-FR"/>
        </w:rPr>
        <w:t xml:space="preserve">Lexique : </w:t>
      </w:r>
      <w:r>
        <w:rPr>
          <w:lang w:val="fr-FR"/>
        </w:rPr>
        <w:t>nourriture</w:t>
      </w:r>
    </w:p>
    <w:p w14:paraId="624A73A4" w14:textId="77777777" w:rsidR="00B053E5" w:rsidRPr="001B7A75" w:rsidRDefault="00B053E5" w:rsidP="00B053E5">
      <w:pPr>
        <w:rPr>
          <w:lang w:val="fr-FR"/>
        </w:rPr>
      </w:pPr>
      <w:r w:rsidRPr="001B7A75">
        <w:rPr>
          <w:lang w:val="fr-FR"/>
        </w:rPr>
        <w:t>Communication : décrire la nourriture</w:t>
      </w:r>
      <w:r>
        <w:rPr>
          <w:lang w:val="fr-FR"/>
        </w:rPr>
        <w:t>, parler de ses goûts alimentaires</w:t>
      </w:r>
    </w:p>
    <w:p w14:paraId="5D4347AC" w14:textId="21A14621" w:rsidR="00B053E5" w:rsidRPr="001B7A75" w:rsidRDefault="00B053E5" w:rsidP="00B053E5">
      <w:pPr>
        <w:pBdr>
          <w:bottom w:val="single" w:sz="6" w:space="1" w:color="auto"/>
        </w:pBdr>
        <w:rPr>
          <w:lang w:val="fr-FR"/>
        </w:rPr>
      </w:pPr>
      <w:r w:rsidRPr="001B7A75">
        <w:rPr>
          <w:lang w:val="fr-FR"/>
        </w:rPr>
        <w:t xml:space="preserve">Grammaire : verbes manger, </w:t>
      </w:r>
      <w:r w:rsidR="00BD7B47">
        <w:rPr>
          <w:lang w:val="fr-FR"/>
        </w:rPr>
        <w:t>boire</w:t>
      </w:r>
      <w:r w:rsidRPr="001B7A75">
        <w:rPr>
          <w:lang w:val="fr-FR"/>
        </w:rPr>
        <w:t xml:space="preserve">, </w:t>
      </w:r>
      <w:r>
        <w:rPr>
          <w:lang w:val="fr-FR"/>
        </w:rPr>
        <w:t>article</w:t>
      </w:r>
      <w:r w:rsidR="00E6023E">
        <w:rPr>
          <w:lang w:val="fr-FR"/>
        </w:rPr>
        <w:t xml:space="preserve"> </w:t>
      </w:r>
      <w:r w:rsidR="00D33A5F">
        <w:rPr>
          <w:lang w:val="fr-FR"/>
        </w:rPr>
        <w:t xml:space="preserve">défini et </w:t>
      </w:r>
      <w:r w:rsidR="00E6023E">
        <w:rPr>
          <w:lang w:val="fr-FR"/>
        </w:rPr>
        <w:t>partitif</w:t>
      </w:r>
    </w:p>
    <w:p w14:paraId="14D101CA" w14:textId="77777777" w:rsidR="00B053E5" w:rsidRPr="0020648D" w:rsidRDefault="00B053E5" w:rsidP="00B053E5">
      <w:pPr>
        <w:rPr>
          <w:lang w:val="fr-FR"/>
        </w:rPr>
      </w:pPr>
      <w:r w:rsidRPr="0020648D">
        <w:rPr>
          <w:lang w:val="fr-FR"/>
        </w:rPr>
        <w:t>Plus d'informations :</w:t>
      </w:r>
    </w:p>
    <w:p w14:paraId="313E5DF4" w14:textId="77777777" w:rsidR="00B053E5" w:rsidRPr="0020648D" w:rsidRDefault="00B053E5" w:rsidP="00B053E5">
      <w:pPr>
        <w:rPr>
          <w:lang w:val="fr-FR"/>
        </w:rPr>
      </w:pPr>
      <w:r w:rsidRPr="0020648D">
        <w:rPr>
          <w:lang w:val="fr-FR"/>
        </w:rPr>
        <w:t>Méthodes : déductive, active, collective, ludique.</w:t>
      </w:r>
    </w:p>
    <w:p w14:paraId="40A71CA0" w14:textId="77777777" w:rsidR="00B053E5" w:rsidRPr="0020648D" w:rsidRDefault="00B053E5" w:rsidP="00B053E5">
      <w:pPr>
        <w:rPr>
          <w:lang w:val="fr-FR"/>
        </w:rPr>
      </w:pPr>
      <w:r w:rsidRPr="0020648D">
        <w:rPr>
          <w:lang w:val="fr-FR"/>
        </w:rPr>
        <w:t>Formes : individuelle, collective, en binôme, en groupe</w:t>
      </w:r>
    </w:p>
    <w:p w14:paraId="66020ECC" w14:textId="77777777" w:rsidR="00B053E5" w:rsidRPr="0020648D" w:rsidRDefault="00B053E5" w:rsidP="00B053E5">
      <w:pPr>
        <w:rPr>
          <w:lang w:val="fr-FR"/>
        </w:rPr>
      </w:pPr>
      <w:r w:rsidRPr="0020648D">
        <w:rPr>
          <w:lang w:val="fr-FR"/>
        </w:rPr>
        <w:t xml:space="preserve">Matériel : livre, fiches de travail sur les </w:t>
      </w:r>
      <w:r>
        <w:rPr>
          <w:lang w:val="fr-FR"/>
        </w:rPr>
        <w:t>produits alimentaires</w:t>
      </w:r>
      <w:r w:rsidRPr="0020648D">
        <w:rPr>
          <w:lang w:val="fr-FR"/>
        </w:rPr>
        <w:t>, tableau à feuilles ou projecteur</w:t>
      </w:r>
    </w:p>
    <w:p w14:paraId="77FE9ECB" w14:textId="77777777" w:rsidR="00B053E5" w:rsidRDefault="00B053E5" w:rsidP="00B053E5">
      <w:pPr>
        <w:pBdr>
          <w:bottom w:val="single" w:sz="6" w:space="1" w:color="auto"/>
        </w:pBdr>
        <w:rPr>
          <w:lang w:val="fr-FR"/>
        </w:rPr>
      </w:pPr>
      <w:r w:rsidRPr="0020648D">
        <w:rPr>
          <w:lang w:val="fr-FR"/>
        </w:rPr>
        <w:t>Durée : 45 minutes</w:t>
      </w:r>
    </w:p>
    <w:p w14:paraId="6E72A5CB" w14:textId="683C10C1" w:rsidR="00B053E5" w:rsidRPr="002A106E" w:rsidRDefault="00B053E5" w:rsidP="002A106E">
      <w:pPr>
        <w:pStyle w:val="Akapitzlist"/>
        <w:numPr>
          <w:ilvl w:val="0"/>
          <w:numId w:val="1"/>
        </w:numPr>
        <w:rPr>
          <w:lang w:val="fr-FR"/>
        </w:rPr>
      </w:pPr>
      <w:r w:rsidRPr="002A106E">
        <w:rPr>
          <w:lang w:val="fr-FR"/>
        </w:rPr>
        <w:t>Saluez</w:t>
      </w:r>
      <w:r w:rsidRPr="002A106E">
        <w:rPr>
          <w:lang w:val="fr-FR"/>
        </w:rPr>
        <w:t xml:space="preserve"> vos élèves.</w:t>
      </w:r>
    </w:p>
    <w:p w14:paraId="574606E8" w14:textId="77777777" w:rsidR="007563C1" w:rsidRPr="002A106E" w:rsidRDefault="00B053E5" w:rsidP="002A106E">
      <w:pPr>
        <w:pStyle w:val="Akapitzlist"/>
        <w:numPr>
          <w:ilvl w:val="0"/>
          <w:numId w:val="1"/>
        </w:numPr>
        <w:rPr>
          <w:lang w:val="fr-FR"/>
        </w:rPr>
      </w:pPr>
      <w:r w:rsidRPr="002A106E">
        <w:rPr>
          <w:lang w:val="fr-FR"/>
        </w:rPr>
        <w:t xml:space="preserve">En guise d'échauffement, nous proposons </w:t>
      </w:r>
      <w:r w:rsidRPr="002A106E">
        <w:rPr>
          <w:lang w:val="fr-FR"/>
        </w:rPr>
        <w:t>de chanter la chanson de la page 63.</w:t>
      </w:r>
    </w:p>
    <w:p w14:paraId="3F4F6065" w14:textId="33FBA06B" w:rsidR="00B053E5" w:rsidRPr="002A106E" w:rsidRDefault="00B053E5" w:rsidP="002A106E">
      <w:pPr>
        <w:pStyle w:val="Akapitzlist"/>
        <w:numPr>
          <w:ilvl w:val="0"/>
          <w:numId w:val="1"/>
        </w:numPr>
        <w:rPr>
          <w:lang w:val="fr-FR"/>
        </w:rPr>
      </w:pPr>
      <w:r w:rsidRPr="002A106E">
        <w:rPr>
          <w:lang w:val="fr-FR"/>
        </w:rPr>
        <w:t>Demandez à quelques personnes ce qu'elles aiment manger, quels sont leurs produits préférés, etc.</w:t>
      </w:r>
    </w:p>
    <w:p w14:paraId="6331E213" w14:textId="77777777" w:rsidR="00B053E5" w:rsidRPr="002A106E" w:rsidRDefault="00B053E5" w:rsidP="002A106E">
      <w:pPr>
        <w:pStyle w:val="Akapitzlist"/>
        <w:numPr>
          <w:ilvl w:val="0"/>
          <w:numId w:val="1"/>
        </w:numPr>
        <w:rPr>
          <w:lang w:val="fr-FR"/>
        </w:rPr>
      </w:pPr>
      <w:r w:rsidRPr="002A106E">
        <w:rPr>
          <w:lang w:val="fr-FR"/>
        </w:rPr>
        <w:t>Vérifiez les devoirs de la dernière leçon.</w:t>
      </w:r>
    </w:p>
    <w:p w14:paraId="0BBAD583" w14:textId="77777777" w:rsidR="00B053E5" w:rsidRPr="002A106E" w:rsidRDefault="00B053E5" w:rsidP="002A106E">
      <w:pPr>
        <w:pStyle w:val="Akapitzlist"/>
        <w:numPr>
          <w:ilvl w:val="0"/>
          <w:numId w:val="1"/>
        </w:numPr>
        <w:rPr>
          <w:lang w:val="fr-FR"/>
        </w:rPr>
      </w:pPr>
      <w:r w:rsidRPr="002A106E">
        <w:rPr>
          <w:lang w:val="fr-FR"/>
        </w:rPr>
        <w:t>Présentez ensuite les objectifs de la classe.</w:t>
      </w:r>
    </w:p>
    <w:p w14:paraId="3EFE35A6" w14:textId="55047199" w:rsidR="007563C1" w:rsidRPr="002A106E" w:rsidRDefault="007563C1" w:rsidP="002A106E">
      <w:pPr>
        <w:pStyle w:val="Akapitzlist"/>
        <w:numPr>
          <w:ilvl w:val="0"/>
          <w:numId w:val="1"/>
        </w:numPr>
        <w:rPr>
          <w:lang w:val="fr-FR"/>
        </w:rPr>
      </w:pPr>
      <w:r w:rsidRPr="002A106E">
        <w:rPr>
          <w:lang w:val="fr-FR"/>
        </w:rPr>
        <w:t>Les élèves ouvrent les livres à la page 64 et font l’exercice 1. Ils écoutent les mots et montrent les produits qui sont prononcés.</w:t>
      </w:r>
    </w:p>
    <w:p w14:paraId="1E0B9F59" w14:textId="6263FF98" w:rsidR="007563C1" w:rsidRPr="002A106E" w:rsidRDefault="007563C1" w:rsidP="002A106E">
      <w:pPr>
        <w:pStyle w:val="Akapitzlist"/>
        <w:numPr>
          <w:ilvl w:val="0"/>
          <w:numId w:val="1"/>
        </w:numPr>
        <w:rPr>
          <w:lang w:val="fr-FR"/>
        </w:rPr>
      </w:pPr>
      <w:r w:rsidRPr="002A106E">
        <w:rPr>
          <w:lang w:val="fr-FR"/>
        </w:rPr>
        <w:t xml:space="preserve">Avant de passer à l’exercice 2, expliquez la siginfication du verbe boire en faisons des gestes. Ensuite, expliquez la conjugaison des verbes manger et boire. Faites attentions à la différence entre les deux modèles de conjugaison.  Demandez aux élèves de répéter la conjugaison après vous. </w:t>
      </w:r>
    </w:p>
    <w:p w14:paraId="3CD2E11C" w14:textId="47A661D2" w:rsidR="007563C1" w:rsidRPr="002A106E" w:rsidRDefault="007563C1" w:rsidP="002A106E">
      <w:pPr>
        <w:pStyle w:val="Akapitzlist"/>
        <w:numPr>
          <w:ilvl w:val="0"/>
          <w:numId w:val="1"/>
        </w:numPr>
        <w:rPr>
          <w:lang w:val="fr-FR"/>
        </w:rPr>
      </w:pPr>
      <w:r w:rsidRPr="002A106E">
        <w:rPr>
          <w:lang w:val="fr-FR"/>
        </w:rPr>
        <w:t xml:space="preserve">Faites l’exercice 2 de la page 64. Les élèves écoutent et répètent les phrases de l’exercice. </w:t>
      </w:r>
    </w:p>
    <w:p w14:paraId="05574E00" w14:textId="26CA83B8" w:rsidR="007563C1" w:rsidRPr="002A106E" w:rsidRDefault="007563C1" w:rsidP="002A106E">
      <w:pPr>
        <w:pStyle w:val="Akapitzlist"/>
        <w:numPr>
          <w:ilvl w:val="0"/>
          <w:numId w:val="1"/>
        </w:numPr>
        <w:rPr>
          <w:lang w:val="fr-FR"/>
        </w:rPr>
      </w:pPr>
      <w:r w:rsidRPr="002A106E">
        <w:rPr>
          <w:lang w:val="fr-FR"/>
        </w:rPr>
        <w:t>Expliquez l’emploi des articles partitifs : du, de la. Demandez tout d’abord aux élèves d’observer le genre des mots de la page 64</w:t>
      </w:r>
      <w:r w:rsidR="002A106E" w:rsidRPr="002A106E">
        <w:rPr>
          <w:lang w:val="fr-FR"/>
        </w:rPr>
        <w:t>. Ecrivez au tableau quelques mots avec les articles définis comme : le fromage, le jambon, le pain, la confiture et puis écrivez les mots mêmes mots avec les articles partitifs. Essayez de pousser les élèves à formuler une conclusion. Ensuite expliquez la signification des articles définis dans les phrases comme : J’aime la confiture, j’aime le fromage. Dites aux élèves que cela veut dire qu’une personne aime tout le fromage, par contre dans les phrases de type je mange du fromage, il s’agit de manger juste une partie du fromage. Ces explications doivent être en polonais.</w:t>
      </w:r>
    </w:p>
    <w:p w14:paraId="681DB9CF" w14:textId="54BC5AC5" w:rsidR="002A106E" w:rsidRPr="002A106E" w:rsidRDefault="002A106E" w:rsidP="002A106E">
      <w:pPr>
        <w:pStyle w:val="Akapitzlist"/>
        <w:numPr>
          <w:ilvl w:val="0"/>
          <w:numId w:val="1"/>
        </w:numPr>
        <w:rPr>
          <w:lang w:val="fr-FR"/>
        </w:rPr>
      </w:pPr>
      <w:r w:rsidRPr="002A106E">
        <w:rPr>
          <w:lang w:val="fr-FR"/>
        </w:rPr>
        <w:t>Posez des questions aux élèves : Tu aimes le pain ? Tu manges du pain ? en leur demandant de répondre et de répéter, p.ex. Oui, j’aime le pain. Oui, je mange du pain.</w:t>
      </w:r>
    </w:p>
    <w:p w14:paraId="45A7EBC2" w14:textId="247FFE83" w:rsidR="002A106E" w:rsidRPr="002A106E" w:rsidRDefault="002A106E" w:rsidP="002A106E">
      <w:pPr>
        <w:pStyle w:val="Akapitzlist"/>
        <w:numPr>
          <w:ilvl w:val="0"/>
          <w:numId w:val="1"/>
        </w:numPr>
        <w:rPr>
          <w:lang w:val="fr-FR"/>
        </w:rPr>
      </w:pPr>
      <w:r w:rsidRPr="002A106E">
        <w:rPr>
          <w:lang w:val="fr-FR"/>
        </w:rPr>
        <w:t>Devoir : les élèves écrivent 4 phrases pour dire ce qu’ils aiment les plus et ce qu’ils mangent le plus souvent.</w:t>
      </w:r>
    </w:p>
    <w:p w14:paraId="6E9588A2" w14:textId="467C37CC" w:rsidR="002A106E" w:rsidRPr="002A106E" w:rsidRDefault="002A106E" w:rsidP="002A106E">
      <w:pPr>
        <w:pStyle w:val="Akapitzlist"/>
        <w:numPr>
          <w:ilvl w:val="0"/>
          <w:numId w:val="1"/>
        </w:numPr>
        <w:rPr>
          <w:lang w:val="fr-FR"/>
        </w:rPr>
      </w:pPr>
      <w:r w:rsidRPr="002A106E">
        <w:rPr>
          <w:lang w:val="fr-FR"/>
        </w:rPr>
        <w:t>Dites au revoir aux élèves.</w:t>
      </w:r>
    </w:p>
    <w:p w14:paraId="0070EEA3" w14:textId="77777777" w:rsidR="002A106E" w:rsidRDefault="002A106E" w:rsidP="00B053E5">
      <w:pPr>
        <w:rPr>
          <w:lang w:val="fr-FR"/>
        </w:rPr>
      </w:pPr>
    </w:p>
    <w:p w14:paraId="49ECBBCB" w14:textId="77777777" w:rsidR="007563C1" w:rsidRDefault="007563C1" w:rsidP="00B053E5">
      <w:pPr>
        <w:rPr>
          <w:lang w:val="fr-FR"/>
        </w:rPr>
      </w:pPr>
    </w:p>
    <w:sectPr w:rsidR="007563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mic Sans MS">
    <w:panose1 w:val="030F0702030302020204"/>
    <w:charset w:val="EE"/>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00942"/>
    <w:multiLevelType w:val="hybridMultilevel"/>
    <w:tmpl w:val="B2AC1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452020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3E5"/>
    <w:rsid w:val="002A106E"/>
    <w:rsid w:val="006147E8"/>
    <w:rsid w:val="007563C1"/>
    <w:rsid w:val="00B053E5"/>
    <w:rsid w:val="00BD7B47"/>
    <w:rsid w:val="00D33A5F"/>
    <w:rsid w:val="00E602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FBC52"/>
  <w15:chartTrackingRefBased/>
  <w15:docId w15:val="{F88FD9F1-83DD-4C93-AC00-D31A06D48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053E5"/>
  </w:style>
  <w:style w:type="paragraph" w:styleId="Nagwek1">
    <w:name w:val="heading 1"/>
    <w:basedOn w:val="Normalny"/>
    <w:next w:val="Normalny"/>
    <w:link w:val="Nagwek1Znak"/>
    <w:uiPriority w:val="9"/>
    <w:qFormat/>
    <w:rsid w:val="00B053E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B053E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B053E5"/>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B053E5"/>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B053E5"/>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B053E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053E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053E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053E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053E5"/>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B053E5"/>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B053E5"/>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B053E5"/>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B053E5"/>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B053E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053E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053E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053E5"/>
    <w:rPr>
      <w:rFonts w:eastAsiaTheme="majorEastAsia" w:cstheme="majorBidi"/>
      <w:color w:val="272727" w:themeColor="text1" w:themeTint="D8"/>
    </w:rPr>
  </w:style>
  <w:style w:type="paragraph" w:styleId="Tytu">
    <w:name w:val="Title"/>
    <w:basedOn w:val="Normalny"/>
    <w:next w:val="Normalny"/>
    <w:link w:val="TytuZnak"/>
    <w:uiPriority w:val="10"/>
    <w:qFormat/>
    <w:rsid w:val="00B053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053E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053E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053E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053E5"/>
    <w:pPr>
      <w:spacing w:before="160"/>
      <w:jc w:val="center"/>
    </w:pPr>
    <w:rPr>
      <w:i/>
      <w:iCs/>
      <w:color w:val="404040" w:themeColor="text1" w:themeTint="BF"/>
    </w:rPr>
  </w:style>
  <w:style w:type="character" w:customStyle="1" w:styleId="CytatZnak">
    <w:name w:val="Cytat Znak"/>
    <w:basedOn w:val="Domylnaczcionkaakapitu"/>
    <w:link w:val="Cytat"/>
    <w:uiPriority w:val="29"/>
    <w:rsid w:val="00B053E5"/>
    <w:rPr>
      <w:i/>
      <w:iCs/>
      <w:color w:val="404040" w:themeColor="text1" w:themeTint="BF"/>
    </w:rPr>
  </w:style>
  <w:style w:type="paragraph" w:styleId="Akapitzlist">
    <w:name w:val="List Paragraph"/>
    <w:basedOn w:val="Normalny"/>
    <w:uiPriority w:val="34"/>
    <w:qFormat/>
    <w:rsid w:val="00B053E5"/>
    <w:pPr>
      <w:ind w:left="720"/>
      <w:contextualSpacing/>
    </w:pPr>
  </w:style>
  <w:style w:type="character" w:styleId="Wyrnienieintensywne">
    <w:name w:val="Intense Emphasis"/>
    <w:basedOn w:val="Domylnaczcionkaakapitu"/>
    <w:uiPriority w:val="21"/>
    <w:qFormat/>
    <w:rsid w:val="00B053E5"/>
    <w:rPr>
      <w:i/>
      <w:iCs/>
      <w:color w:val="2F5496" w:themeColor="accent1" w:themeShade="BF"/>
    </w:rPr>
  </w:style>
  <w:style w:type="paragraph" w:styleId="Cytatintensywny">
    <w:name w:val="Intense Quote"/>
    <w:basedOn w:val="Normalny"/>
    <w:next w:val="Normalny"/>
    <w:link w:val="CytatintensywnyZnak"/>
    <w:uiPriority w:val="30"/>
    <w:qFormat/>
    <w:rsid w:val="00B053E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B053E5"/>
    <w:rPr>
      <w:i/>
      <w:iCs/>
      <w:color w:val="2F5496" w:themeColor="accent1" w:themeShade="BF"/>
    </w:rPr>
  </w:style>
  <w:style w:type="character" w:styleId="Odwoanieintensywne">
    <w:name w:val="Intense Reference"/>
    <w:basedOn w:val="Domylnaczcionkaakapitu"/>
    <w:uiPriority w:val="32"/>
    <w:qFormat/>
    <w:rsid w:val="00B053E5"/>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332</Words>
  <Characters>1996</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Autor</cp:lastModifiedBy>
  <cp:revision>4</cp:revision>
  <dcterms:created xsi:type="dcterms:W3CDTF">2024-03-24T17:08:00Z</dcterms:created>
  <dcterms:modified xsi:type="dcterms:W3CDTF">2024-03-24T17:42:00Z</dcterms:modified>
</cp:coreProperties>
</file>