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212"/>
      </w:tblGrid>
      <w:tr w:rsidR="00721F7C" w:rsidRPr="009B65C2" w:rsidTr="00843777">
        <w:tc>
          <w:tcPr>
            <w:tcW w:w="9212" w:type="dxa"/>
            <w:shd w:val="clear" w:color="auto" w:fill="92D050"/>
          </w:tcPr>
          <w:p w:rsidR="00721F7C" w:rsidRPr="00120056" w:rsidRDefault="00721F7C" w:rsidP="00A42D12">
            <w:pPr>
              <w:spacing w:after="0" w:line="240" w:lineRule="auto"/>
              <w:rPr>
                <w:lang w:val="en-US"/>
              </w:rPr>
            </w:pPr>
            <w:r w:rsidRPr="00120056">
              <w:rPr>
                <w:lang w:val="en-US"/>
              </w:rPr>
              <w:t xml:space="preserve">    </w:t>
            </w:r>
          </w:p>
          <w:p w:rsidR="00721F7C" w:rsidRPr="00394092" w:rsidRDefault="00843777" w:rsidP="00843777">
            <w:pPr>
              <w:spacing w:after="0" w:line="240" w:lineRule="auto"/>
              <w:jc w:val="center"/>
              <w:rPr>
                <w:rFonts w:ascii="Palatino Linotype" w:hAnsi="Palatino Linotype"/>
                <w:sz w:val="48"/>
                <w:szCs w:val="48"/>
                <w:lang w:val="fr-FR"/>
              </w:rPr>
            </w:pPr>
            <w:r w:rsidRPr="00394092">
              <w:rPr>
                <w:rFonts w:ascii="Palatino Linotype" w:hAnsi="Palatino Linotype"/>
                <w:sz w:val="48"/>
                <w:szCs w:val="48"/>
                <w:lang w:val="es-ES"/>
              </w:rPr>
              <w:t xml:space="preserve">La </w:t>
            </w:r>
            <w:r w:rsidRPr="00394092">
              <w:rPr>
                <w:rFonts w:ascii="Palatino Linotype" w:hAnsi="Palatino Linotype"/>
                <w:sz w:val="48"/>
                <w:szCs w:val="48"/>
                <w:lang w:val="fr-FR"/>
              </w:rPr>
              <w:t>cuisine française – présentations</w:t>
            </w:r>
          </w:p>
          <w:p w:rsidR="00843777" w:rsidRPr="009B65C2" w:rsidRDefault="00843777" w:rsidP="00843777">
            <w:pPr>
              <w:spacing w:after="0" w:line="240" w:lineRule="auto"/>
              <w:jc w:val="center"/>
              <w:rPr>
                <w:rFonts w:ascii="Palatino Linotype" w:hAnsi="Palatino Linotype"/>
                <w:sz w:val="32"/>
                <w:szCs w:val="32"/>
                <w:lang w:val="es-ES"/>
              </w:rPr>
            </w:pPr>
          </w:p>
        </w:tc>
      </w:tr>
    </w:tbl>
    <w:p w:rsidR="00721F7C" w:rsidRPr="009B65C2" w:rsidRDefault="00721F7C" w:rsidP="00721F7C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721F7C" w:rsidRPr="006B34AB" w:rsidTr="00A42D12">
        <w:tc>
          <w:tcPr>
            <w:tcW w:w="9212" w:type="dxa"/>
            <w:shd w:val="clear" w:color="auto" w:fill="auto"/>
          </w:tcPr>
          <w:p w:rsidR="00721F7C" w:rsidRPr="006B34AB" w:rsidRDefault="00C446F8" w:rsidP="00A42D12">
            <w:pPr>
              <w:spacing w:after="0" w:line="240" w:lineRule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V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této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lekci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si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studenti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procvič</w:t>
            </w:r>
            <w:r>
              <w:rPr>
                <w:rFonts w:ascii="Palatino Linotype" w:hAnsi="Palatino Linotype"/>
                <w:sz w:val="24"/>
                <w:szCs w:val="24"/>
              </w:rPr>
              <w:t>í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řečové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dovednosti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a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p</w:t>
            </w:r>
            <w:r>
              <w:rPr>
                <w:rFonts w:ascii="Palatino Linotype" w:hAnsi="Palatino Linotype"/>
                <w:sz w:val="24"/>
                <w:szCs w:val="24"/>
              </w:rPr>
              <w:t>rezentují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obsah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širokému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publiku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Studenti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se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také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naučí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>, jak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mohou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hodnotit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obsah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podle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stanovených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446F8">
              <w:rPr>
                <w:rFonts w:ascii="Palatino Linotype" w:hAnsi="Palatino Linotype"/>
                <w:sz w:val="24"/>
                <w:szCs w:val="24"/>
              </w:rPr>
              <w:t>kritérií</w:t>
            </w:r>
            <w:proofErr w:type="spellEnd"/>
            <w:r w:rsidRPr="00C446F8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</w:tr>
    </w:tbl>
    <w:p w:rsidR="00721F7C" w:rsidRPr="00E95ADD" w:rsidRDefault="00721F7C" w:rsidP="00721F7C">
      <w:pPr>
        <w:rPr>
          <w:rFonts w:ascii="Palatino Linotype" w:hAnsi="Palatino Linotype"/>
          <w:sz w:val="24"/>
          <w:szCs w:val="24"/>
        </w:rPr>
      </w:pPr>
    </w:p>
    <w:p w:rsidR="00721F7C" w:rsidRDefault="00721F7C" w:rsidP="00394092">
      <w:pPr>
        <w:spacing w:after="0" w:line="240" w:lineRule="auto"/>
        <w:ind w:left="2829" w:hanging="2829"/>
        <w:rPr>
          <w:rFonts w:ascii="Palatino Linotype" w:hAnsi="Palatino Linotype"/>
          <w:sz w:val="24"/>
          <w:szCs w:val="24"/>
          <w:lang w:val="fr-FR"/>
        </w:rPr>
      </w:pPr>
      <w:r w:rsidRPr="002A2BBD">
        <w:rPr>
          <w:rFonts w:ascii="Palatino Linotype" w:hAnsi="Palatino Linotype"/>
          <w:sz w:val="24"/>
          <w:szCs w:val="24"/>
          <w:lang w:val="fr-FR"/>
        </w:rPr>
        <w:t>Objectifs fonctionnels</w:t>
      </w:r>
      <w:r w:rsidR="0027711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2A2BBD">
        <w:rPr>
          <w:rFonts w:ascii="Palatino Linotype" w:hAnsi="Palatino Linotype"/>
          <w:sz w:val="24"/>
          <w:szCs w:val="24"/>
          <w:lang w:val="fr-FR"/>
        </w:rPr>
        <w:t>:</w:t>
      </w:r>
      <w:r w:rsidRPr="002A2BBD">
        <w:rPr>
          <w:rFonts w:ascii="Palatino Linotype" w:hAnsi="Palatino Linotype"/>
          <w:sz w:val="24"/>
          <w:szCs w:val="24"/>
          <w:lang w:val="fr-FR"/>
        </w:rPr>
        <w:tab/>
      </w:r>
      <w:r w:rsidR="00843777">
        <w:rPr>
          <w:rFonts w:ascii="Palatino Linotype" w:hAnsi="Palatino Linotype"/>
          <w:sz w:val="24"/>
          <w:szCs w:val="24"/>
          <w:lang w:val="fr-FR"/>
        </w:rPr>
        <w:t>savoir parler de la cuisine régionale française</w:t>
      </w:r>
      <w:r w:rsidRPr="002A2BBD">
        <w:rPr>
          <w:rFonts w:ascii="Palatino Linotype" w:hAnsi="Palatino Linotype"/>
          <w:sz w:val="24"/>
          <w:szCs w:val="24"/>
          <w:lang w:val="fr-FR"/>
        </w:rPr>
        <w:t xml:space="preserve">, </w:t>
      </w:r>
      <w:r>
        <w:rPr>
          <w:rFonts w:ascii="Palatino Linotype" w:hAnsi="Palatino Linotype"/>
          <w:sz w:val="24"/>
          <w:szCs w:val="24"/>
          <w:lang w:val="fr-FR"/>
        </w:rPr>
        <w:t>évaluer les présentations des camarades</w:t>
      </w:r>
    </w:p>
    <w:p w:rsidR="00277113" w:rsidRPr="008B38C8" w:rsidRDefault="00277113" w:rsidP="008B38C8">
      <w:pPr>
        <w:spacing w:after="0" w:line="240" w:lineRule="auto"/>
        <w:ind w:left="2829" w:hanging="2829"/>
        <w:rPr>
          <w:rFonts w:ascii="Palatino Linotype" w:hAnsi="Palatino Linotype"/>
          <w:sz w:val="16"/>
          <w:szCs w:val="16"/>
          <w:lang w:val="fr-FR"/>
        </w:rPr>
      </w:pPr>
    </w:p>
    <w:p w:rsidR="00721F7C" w:rsidRDefault="00721F7C" w:rsidP="008B38C8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>
        <w:rPr>
          <w:rFonts w:ascii="Palatino Linotype" w:hAnsi="Palatino Linotype"/>
          <w:sz w:val="24"/>
          <w:szCs w:val="24"/>
          <w:lang w:val="fr-FR"/>
        </w:rPr>
        <w:t xml:space="preserve">Matériaux : 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  <w:t xml:space="preserve">matériel imprimable </w:t>
      </w:r>
      <w:r w:rsidR="00843777">
        <w:rPr>
          <w:rFonts w:ascii="Palatino Linotype" w:hAnsi="Palatino Linotype"/>
          <w:sz w:val="24"/>
          <w:szCs w:val="24"/>
          <w:lang w:val="fr-FR"/>
        </w:rPr>
        <w:t>16</w:t>
      </w:r>
    </w:p>
    <w:p w:rsidR="008B38C8" w:rsidRPr="008B38C8" w:rsidRDefault="008B38C8" w:rsidP="008B38C8">
      <w:pPr>
        <w:spacing w:after="0" w:line="240" w:lineRule="auto"/>
        <w:rPr>
          <w:rFonts w:ascii="Palatino Linotype" w:hAnsi="Palatino Linotype"/>
          <w:sz w:val="16"/>
          <w:szCs w:val="16"/>
          <w:lang w:val="fr-FR"/>
        </w:rPr>
      </w:pPr>
    </w:p>
    <w:p w:rsidR="00721F7C" w:rsidRPr="00383195" w:rsidRDefault="00721F7C" w:rsidP="008B38C8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83195">
        <w:rPr>
          <w:rFonts w:ascii="Palatino Linotype" w:hAnsi="Palatino Linotype"/>
          <w:sz w:val="24"/>
          <w:szCs w:val="24"/>
          <w:lang w:val="fr-FR"/>
        </w:rPr>
        <w:t>Méthodes</w:t>
      </w:r>
      <w:r w:rsidR="0027711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83195">
        <w:rPr>
          <w:rFonts w:ascii="Palatino Linotype" w:hAnsi="Palatino Linotype"/>
          <w:sz w:val="24"/>
          <w:szCs w:val="24"/>
          <w:lang w:val="fr-FR"/>
        </w:rPr>
        <w:t xml:space="preserve">: 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  <w:t>active</w:t>
      </w:r>
    </w:p>
    <w:p w:rsidR="008B38C8" w:rsidRPr="008B38C8" w:rsidRDefault="008B38C8" w:rsidP="008B38C8">
      <w:pPr>
        <w:spacing w:after="0" w:line="240" w:lineRule="auto"/>
        <w:rPr>
          <w:rFonts w:ascii="Palatino Linotype" w:hAnsi="Palatino Linotype"/>
          <w:sz w:val="16"/>
          <w:szCs w:val="16"/>
          <w:lang w:val="fr-FR"/>
        </w:rPr>
      </w:pPr>
    </w:p>
    <w:p w:rsidR="00721F7C" w:rsidRPr="00383195" w:rsidRDefault="00721F7C" w:rsidP="008B38C8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83195">
        <w:rPr>
          <w:rFonts w:ascii="Palatino Linotype" w:hAnsi="Palatino Linotype"/>
          <w:sz w:val="24"/>
          <w:szCs w:val="24"/>
          <w:lang w:val="fr-FR"/>
        </w:rPr>
        <w:t>Formes de travail</w:t>
      </w:r>
      <w:r w:rsidR="0027711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83195">
        <w:rPr>
          <w:rFonts w:ascii="Palatino Linotype" w:hAnsi="Palatino Linotype"/>
          <w:sz w:val="24"/>
          <w:szCs w:val="24"/>
          <w:lang w:val="fr-FR"/>
        </w:rPr>
        <w:t xml:space="preserve">: </w:t>
      </w:r>
      <w:r w:rsidR="008275F4">
        <w:rPr>
          <w:rFonts w:ascii="Palatino Linotype" w:hAnsi="Palatino Linotype"/>
          <w:sz w:val="24"/>
          <w:szCs w:val="24"/>
          <w:lang w:val="fr-FR"/>
        </w:rPr>
        <w:tab/>
      </w:r>
      <w:r w:rsidR="008275F4">
        <w:rPr>
          <w:rFonts w:ascii="Palatino Linotype" w:hAnsi="Palatino Linotype"/>
          <w:sz w:val="24"/>
          <w:szCs w:val="24"/>
          <w:lang w:val="fr-FR"/>
        </w:rPr>
        <w:tab/>
        <w:t>en binômes</w:t>
      </w:r>
    </w:p>
    <w:p w:rsidR="008B38C8" w:rsidRPr="008B38C8" w:rsidRDefault="008B38C8" w:rsidP="008B38C8">
      <w:pPr>
        <w:spacing w:after="0" w:line="240" w:lineRule="auto"/>
        <w:rPr>
          <w:rFonts w:ascii="Palatino Linotype" w:hAnsi="Palatino Linotype"/>
          <w:sz w:val="16"/>
          <w:szCs w:val="16"/>
          <w:lang w:val="fr-FR"/>
        </w:rPr>
      </w:pPr>
    </w:p>
    <w:p w:rsidR="00721F7C" w:rsidRDefault="00721F7C" w:rsidP="008B38C8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  <w:r w:rsidRPr="00383195">
        <w:rPr>
          <w:rFonts w:ascii="Palatino Linotype" w:hAnsi="Palatino Linotype"/>
          <w:sz w:val="24"/>
          <w:szCs w:val="24"/>
          <w:lang w:val="fr-FR"/>
        </w:rPr>
        <w:t>Durée</w:t>
      </w:r>
      <w:r w:rsidR="00277113">
        <w:rPr>
          <w:rFonts w:ascii="Palatino Linotype" w:hAnsi="Palatino Linotype"/>
          <w:sz w:val="24"/>
          <w:szCs w:val="24"/>
          <w:lang w:val="fr-FR"/>
        </w:rPr>
        <w:t xml:space="preserve"> </w:t>
      </w:r>
      <w:r w:rsidRPr="00383195">
        <w:rPr>
          <w:rFonts w:ascii="Palatino Linotype" w:hAnsi="Palatino Linotype"/>
          <w:sz w:val="24"/>
          <w:szCs w:val="24"/>
          <w:lang w:val="fr-FR"/>
        </w:rPr>
        <w:t xml:space="preserve">: </w:t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>
        <w:rPr>
          <w:rFonts w:ascii="Palatino Linotype" w:hAnsi="Palatino Linotype"/>
          <w:sz w:val="24"/>
          <w:szCs w:val="24"/>
          <w:lang w:val="fr-FR"/>
        </w:rPr>
        <w:tab/>
      </w:r>
      <w:r w:rsidRPr="00383195">
        <w:rPr>
          <w:rFonts w:ascii="Palatino Linotype" w:hAnsi="Palatino Linotype"/>
          <w:sz w:val="24"/>
          <w:szCs w:val="24"/>
          <w:lang w:val="fr-FR"/>
        </w:rPr>
        <w:t>45 minutes</w:t>
      </w:r>
    </w:p>
    <w:p w:rsidR="00394092" w:rsidRDefault="00394092" w:rsidP="008B38C8">
      <w:pPr>
        <w:spacing w:after="0" w:line="240" w:lineRule="auto"/>
        <w:rPr>
          <w:rFonts w:ascii="Palatino Linotype" w:hAnsi="Palatino Linotype"/>
          <w:sz w:val="24"/>
          <w:szCs w:val="24"/>
          <w:lang w:val="fr-FR"/>
        </w:rPr>
      </w:pPr>
    </w:p>
    <w:p w:rsidR="00721F7C" w:rsidRPr="00383195" w:rsidRDefault="00721F7C" w:rsidP="00277113">
      <w:pPr>
        <w:spacing w:after="0"/>
        <w:rPr>
          <w:rFonts w:ascii="Palatino Linotype" w:hAnsi="Palatino Linotype"/>
          <w:sz w:val="24"/>
          <w:szCs w:val="24"/>
          <w:lang w:val="fr-FR"/>
        </w:rPr>
      </w:pPr>
    </w:p>
    <w:p w:rsidR="00721F7C" w:rsidRPr="00394092" w:rsidRDefault="00721F7C" w:rsidP="00721F7C">
      <w:pPr>
        <w:rPr>
          <w:rFonts w:ascii="Palatino Linotype" w:hAnsi="Palatino Linotype"/>
          <w:b/>
          <w:color w:val="00B050"/>
          <w:sz w:val="24"/>
          <w:szCs w:val="24"/>
          <w:lang w:val="fr-FR"/>
        </w:rPr>
      </w:pPr>
      <w:r w:rsidRPr="00394092">
        <w:rPr>
          <w:rFonts w:ascii="Palatino Linotype" w:hAnsi="Palatino Linotype"/>
          <w:b/>
          <w:color w:val="00B050"/>
          <w:sz w:val="24"/>
          <w:szCs w:val="24"/>
          <w:lang w:val="fr-FR"/>
        </w:rPr>
        <w:t>D</w:t>
      </w:r>
      <w:r w:rsidR="00277113" w:rsidRPr="00394092">
        <w:rPr>
          <w:rFonts w:ascii="Palatino Linotype" w:hAnsi="Palatino Linotype"/>
          <w:b/>
          <w:color w:val="00B050"/>
          <w:sz w:val="24"/>
          <w:szCs w:val="24"/>
          <w:lang w:val="fr-FR"/>
        </w:rPr>
        <w:t>É</w:t>
      </w:r>
      <w:r w:rsidRPr="00394092">
        <w:rPr>
          <w:rFonts w:ascii="Palatino Linotype" w:hAnsi="Palatino Linotype"/>
          <w:b/>
          <w:color w:val="00B050"/>
          <w:sz w:val="24"/>
          <w:szCs w:val="24"/>
          <w:lang w:val="fr-FR"/>
        </w:rPr>
        <w:t>ROULEMENT</w:t>
      </w:r>
    </w:p>
    <w:p w:rsidR="00721F7C" w:rsidRPr="00394092" w:rsidRDefault="00721F7C" w:rsidP="00721F7C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394092">
        <w:rPr>
          <w:rFonts w:ascii="Palatino Linotype" w:hAnsi="Palatino Linotype"/>
          <w:sz w:val="24"/>
          <w:szCs w:val="24"/>
          <w:lang w:val="fr-FR"/>
        </w:rPr>
        <w:t>Saluez les élèves et présentez les objectifs de la leçon. Ce cours est entièrement consacré à la production oral</w:t>
      </w:r>
      <w:r w:rsidR="00995D6D" w:rsidRPr="00394092">
        <w:rPr>
          <w:rFonts w:ascii="Palatino Linotype" w:hAnsi="Palatino Linotype"/>
          <w:sz w:val="24"/>
          <w:szCs w:val="24"/>
          <w:lang w:val="fr-FR"/>
        </w:rPr>
        <w:t xml:space="preserve">e des élèves. Ils décrivent </w:t>
      </w:r>
      <w:r w:rsidR="009B1334" w:rsidRPr="00394092">
        <w:rPr>
          <w:rFonts w:ascii="Palatino Linotype" w:hAnsi="Palatino Linotype"/>
          <w:sz w:val="24"/>
          <w:szCs w:val="24"/>
          <w:lang w:val="fr-FR"/>
        </w:rPr>
        <w:t>l</w:t>
      </w:r>
      <w:r w:rsidR="00995D6D" w:rsidRPr="00394092">
        <w:rPr>
          <w:rFonts w:ascii="Palatino Linotype" w:hAnsi="Palatino Linotype"/>
          <w:sz w:val="24"/>
          <w:szCs w:val="24"/>
          <w:lang w:val="fr-FR"/>
        </w:rPr>
        <w:t>es cui</w:t>
      </w:r>
      <w:r w:rsidRPr="00394092">
        <w:rPr>
          <w:rFonts w:ascii="Palatino Linotype" w:hAnsi="Palatino Linotype"/>
          <w:sz w:val="24"/>
          <w:szCs w:val="24"/>
          <w:lang w:val="fr-FR"/>
        </w:rPr>
        <w:t>s</w:t>
      </w:r>
      <w:r w:rsidR="00995D6D" w:rsidRPr="00394092">
        <w:rPr>
          <w:rFonts w:ascii="Palatino Linotype" w:hAnsi="Palatino Linotype"/>
          <w:sz w:val="24"/>
          <w:szCs w:val="24"/>
          <w:lang w:val="fr-FR"/>
        </w:rPr>
        <w:t>i</w:t>
      </w:r>
      <w:r w:rsidRPr="00394092">
        <w:rPr>
          <w:rFonts w:ascii="Palatino Linotype" w:hAnsi="Palatino Linotype"/>
          <w:sz w:val="24"/>
          <w:szCs w:val="24"/>
          <w:lang w:val="fr-FR"/>
        </w:rPr>
        <w:t>n</w:t>
      </w:r>
      <w:r w:rsidR="009B1334" w:rsidRPr="00394092">
        <w:rPr>
          <w:rFonts w:ascii="Palatino Linotype" w:hAnsi="Palatino Linotype"/>
          <w:sz w:val="24"/>
          <w:szCs w:val="24"/>
          <w:lang w:val="fr-FR"/>
        </w:rPr>
        <w:t>e</w:t>
      </w:r>
      <w:r w:rsidRPr="00394092">
        <w:rPr>
          <w:rFonts w:ascii="Palatino Linotype" w:hAnsi="Palatino Linotype"/>
          <w:sz w:val="24"/>
          <w:szCs w:val="24"/>
          <w:lang w:val="fr-FR"/>
        </w:rPr>
        <w:t xml:space="preserve">s </w:t>
      </w:r>
      <w:r w:rsidR="009B1334" w:rsidRPr="00394092">
        <w:rPr>
          <w:rFonts w:ascii="Palatino Linotype" w:hAnsi="Palatino Linotype"/>
          <w:sz w:val="24"/>
          <w:szCs w:val="24"/>
          <w:lang w:val="fr-FR"/>
        </w:rPr>
        <w:t xml:space="preserve">régonales choisies </w:t>
      </w:r>
      <w:r w:rsidRPr="00394092">
        <w:rPr>
          <w:rFonts w:ascii="Palatino Linotype" w:hAnsi="Palatino Linotype"/>
          <w:sz w:val="24"/>
          <w:szCs w:val="24"/>
          <w:lang w:val="fr-FR"/>
        </w:rPr>
        <w:t xml:space="preserve">en </w:t>
      </w:r>
      <w:r w:rsidR="00277113" w:rsidRPr="00394092">
        <w:rPr>
          <w:rFonts w:ascii="Palatino Linotype" w:hAnsi="Palatino Linotype"/>
          <w:sz w:val="24"/>
          <w:szCs w:val="24"/>
          <w:lang w:val="fr-FR"/>
        </w:rPr>
        <w:t>utilis</w:t>
      </w:r>
      <w:r w:rsidRPr="00394092">
        <w:rPr>
          <w:rFonts w:ascii="Palatino Linotype" w:hAnsi="Palatino Linotype"/>
          <w:sz w:val="24"/>
          <w:szCs w:val="24"/>
          <w:lang w:val="fr-FR"/>
        </w:rPr>
        <w:t xml:space="preserve">ant des présentations multimédia.  </w:t>
      </w:r>
    </w:p>
    <w:p w:rsidR="00721F7C" w:rsidRPr="00394092" w:rsidRDefault="00721F7C" w:rsidP="00721F7C">
      <w:pPr>
        <w:jc w:val="both"/>
        <w:rPr>
          <w:rFonts w:ascii="Palatino Linotype" w:hAnsi="Palatino Linotype"/>
          <w:sz w:val="24"/>
          <w:szCs w:val="24"/>
          <w:lang w:val="fr-FR"/>
        </w:rPr>
      </w:pPr>
      <w:r w:rsidRPr="00394092">
        <w:rPr>
          <w:rFonts w:ascii="Palatino Linotype" w:hAnsi="Palatino Linotype"/>
          <w:sz w:val="24"/>
          <w:szCs w:val="24"/>
          <w:lang w:val="fr-FR"/>
        </w:rPr>
        <w:t>Distribuez le</w:t>
      </w:r>
      <w:r w:rsidR="00277113" w:rsidRPr="00394092">
        <w:rPr>
          <w:rFonts w:ascii="Palatino Linotype" w:hAnsi="Palatino Linotype"/>
          <w:sz w:val="24"/>
          <w:szCs w:val="24"/>
          <w:lang w:val="fr-FR"/>
        </w:rPr>
        <w:t>s critères d’évaluation préparé</w:t>
      </w:r>
      <w:r w:rsidRPr="00394092">
        <w:rPr>
          <w:rFonts w:ascii="Palatino Linotype" w:hAnsi="Palatino Linotype"/>
          <w:sz w:val="24"/>
          <w:szCs w:val="24"/>
          <w:lang w:val="fr-FR"/>
        </w:rPr>
        <w:t>s avec les élèves ou ce</w:t>
      </w:r>
      <w:r w:rsidR="00277113" w:rsidRPr="00394092">
        <w:rPr>
          <w:rFonts w:ascii="Palatino Linotype" w:hAnsi="Palatino Linotype"/>
          <w:sz w:val="24"/>
          <w:szCs w:val="24"/>
          <w:lang w:val="fr-FR"/>
        </w:rPr>
        <w:t>ux</w:t>
      </w:r>
      <w:r w:rsidRPr="00394092">
        <w:rPr>
          <w:rFonts w:ascii="Palatino Linotype" w:hAnsi="Palatino Linotype"/>
          <w:sz w:val="24"/>
          <w:szCs w:val="24"/>
          <w:lang w:val="fr-FR"/>
        </w:rPr>
        <w:t xml:space="preserve"> qui se trouvent dans le document </w:t>
      </w:r>
      <w:r w:rsidRPr="00394092">
        <w:rPr>
          <w:rFonts w:ascii="Palatino Linotype" w:hAnsi="Palatino Linotype"/>
          <w:b/>
          <w:sz w:val="24"/>
          <w:szCs w:val="24"/>
          <w:lang w:val="fr-FR"/>
        </w:rPr>
        <w:t>(matériel imprimable</w:t>
      </w:r>
      <w:r w:rsidR="00843777" w:rsidRPr="00394092">
        <w:rPr>
          <w:rFonts w:ascii="Palatino Linotype" w:hAnsi="Palatino Linotype"/>
          <w:b/>
          <w:sz w:val="24"/>
          <w:szCs w:val="24"/>
          <w:lang w:val="fr-FR"/>
        </w:rPr>
        <w:t xml:space="preserve"> 1</w:t>
      </w:r>
      <w:r w:rsidR="00765866" w:rsidRPr="00394092">
        <w:rPr>
          <w:rFonts w:ascii="Palatino Linotype" w:hAnsi="Palatino Linotype"/>
          <w:b/>
          <w:sz w:val="24"/>
          <w:szCs w:val="24"/>
          <w:lang w:val="fr-FR"/>
        </w:rPr>
        <w:t>6</w:t>
      </w:r>
      <w:r w:rsidRPr="00394092">
        <w:rPr>
          <w:rFonts w:ascii="Palatino Linotype" w:hAnsi="Palatino Linotype"/>
          <w:b/>
          <w:sz w:val="24"/>
          <w:szCs w:val="24"/>
          <w:lang w:val="fr-FR"/>
        </w:rPr>
        <w:t>)</w:t>
      </w:r>
      <w:r w:rsidRPr="00394092">
        <w:rPr>
          <w:rFonts w:ascii="Palatino Linotype" w:hAnsi="Palatino Linotype"/>
          <w:sz w:val="24"/>
          <w:szCs w:val="24"/>
          <w:lang w:val="fr-FR"/>
        </w:rPr>
        <w:t>. Il est important de discuter ces critères avant</w:t>
      </w:r>
      <w:r w:rsidR="00277113" w:rsidRPr="00394092">
        <w:rPr>
          <w:rFonts w:ascii="Palatino Linotype" w:hAnsi="Palatino Linotype"/>
          <w:sz w:val="24"/>
          <w:szCs w:val="24"/>
          <w:lang w:val="fr-FR"/>
        </w:rPr>
        <w:t>, c’est-</w:t>
      </w:r>
      <w:r w:rsidRPr="00394092">
        <w:rPr>
          <w:rFonts w:ascii="Palatino Linotype" w:hAnsi="Palatino Linotype"/>
          <w:sz w:val="24"/>
          <w:szCs w:val="24"/>
          <w:lang w:val="fr-FR"/>
        </w:rPr>
        <w:t>à</w:t>
      </w:r>
      <w:r w:rsidR="00277113" w:rsidRPr="00394092">
        <w:rPr>
          <w:rFonts w:ascii="Palatino Linotype" w:hAnsi="Palatino Linotype"/>
          <w:sz w:val="24"/>
          <w:szCs w:val="24"/>
          <w:lang w:val="fr-FR"/>
        </w:rPr>
        <w:t>-</w:t>
      </w:r>
      <w:r w:rsidRPr="00394092">
        <w:rPr>
          <w:rFonts w:ascii="Palatino Linotype" w:hAnsi="Palatino Linotype"/>
          <w:sz w:val="24"/>
          <w:szCs w:val="24"/>
          <w:lang w:val="fr-FR"/>
        </w:rPr>
        <w:t>di</w:t>
      </w:r>
      <w:r w:rsidR="00843777" w:rsidRPr="00394092">
        <w:rPr>
          <w:rFonts w:ascii="Palatino Linotype" w:hAnsi="Palatino Linotype"/>
          <w:sz w:val="24"/>
          <w:szCs w:val="24"/>
          <w:lang w:val="fr-FR"/>
        </w:rPr>
        <w:t xml:space="preserve">re au moment de la présentation. </w:t>
      </w:r>
      <w:r w:rsidR="00277113" w:rsidRPr="00394092">
        <w:rPr>
          <w:rFonts w:ascii="Palatino Linotype" w:hAnsi="Palatino Linotype"/>
          <w:sz w:val="24"/>
          <w:szCs w:val="24"/>
          <w:lang w:val="fr-FR"/>
        </w:rPr>
        <w:t>Les élèves doivent être informé</w:t>
      </w:r>
      <w:r w:rsidRPr="00394092">
        <w:rPr>
          <w:rFonts w:ascii="Palatino Linotype" w:hAnsi="Palatino Linotype"/>
          <w:sz w:val="24"/>
          <w:szCs w:val="24"/>
          <w:lang w:val="fr-FR"/>
        </w:rPr>
        <w:t xml:space="preserve">s comment préparer la présentation et ce qui </w:t>
      </w:r>
      <w:r w:rsidR="008B38C8" w:rsidRPr="00394092">
        <w:rPr>
          <w:rFonts w:ascii="Palatino Linotype" w:hAnsi="Palatino Linotype"/>
          <w:sz w:val="24"/>
          <w:szCs w:val="24"/>
          <w:lang w:val="fr-FR"/>
        </w:rPr>
        <w:t>sera pris en compte au moment de l’</w:t>
      </w:r>
      <w:r w:rsidRPr="00394092">
        <w:rPr>
          <w:rFonts w:ascii="Palatino Linotype" w:hAnsi="Palatino Linotype"/>
          <w:sz w:val="24"/>
          <w:szCs w:val="24"/>
          <w:lang w:val="fr-FR"/>
        </w:rPr>
        <w:t>évaluati</w:t>
      </w:r>
      <w:r w:rsidR="008B38C8" w:rsidRPr="00394092">
        <w:rPr>
          <w:rFonts w:ascii="Palatino Linotype" w:hAnsi="Palatino Linotype"/>
          <w:sz w:val="24"/>
          <w:szCs w:val="24"/>
          <w:lang w:val="fr-FR"/>
        </w:rPr>
        <w:t xml:space="preserve">on. C’est aussi un moment de </w:t>
      </w:r>
      <w:r w:rsidRPr="00394092">
        <w:rPr>
          <w:rFonts w:ascii="Palatino Linotype" w:hAnsi="Palatino Linotype"/>
          <w:sz w:val="24"/>
          <w:szCs w:val="24"/>
          <w:lang w:val="fr-FR"/>
        </w:rPr>
        <w:t>pratique</w:t>
      </w:r>
      <w:r w:rsidR="008B38C8" w:rsidRPr="00394092">
        <w:rPr>
          <w:rFonts w:ascii="Palatino Linotype" w:hAnsi="Palatino Linotype"/>
          <w:sz w:val="24"/>
          <w:szCs w:val="24"/>
          <w:lang w:val="fr-FR"/>
        </w:rPr>
        <w:t>r</w:t>
      </w:r>
      <w:r w:rsidRPr="00394092">
        <w:rPr>
          <w:rFonts w:ascii="Palatino Linotype" w:hAnsi="Palatino Linotype"/>
          <w:sz w:val="24"/>
          <w:szCs w:val="24"/>
          <w:lang w:val="fr-FR"/>
        </w:rPr>
        <w:t xml:space="preserve"> l’évaluation de la classe. </w:t>
      </w:r>
    </w:p>
    <w:p w:rsidR="00721F7C" w:rsidRDefault="00721F7C" w:rsidP="00721F7C">
      <w:pPr>
        <w:spacing w:after="0"/>
        <w:jc w:val="both"/>
        <w:rPr>
          <w:rFonts w:ascii="Palatino Linotype" w:hAnsi="Palatino Linotype"/>
          <w:sz w:val="24"/>
          <w:szCs w:val="24"/>
          <w:lang w:val="fr-FR"/>
        </w:rPr>
      </w:pPr>
    </w:p>
    <w:p w:rsidR="00C446F8" w:rsidRDefault="00C446F8">
      <w:pPr>
        <w:rPr>
          <w:lang w:val="es-ES"/>
        </w:rPr>
      </w:pPr>
    </w:p>
    <w:p w:rsidR="00C446F8" w:rsidRPr="00C446F8" w:rsidRDefault="00C446F8" w:rsidP="00C446F8">
      <w:pPr>
        <w:rPr>
          <w:lang w:val="es-ES"/>
        </w:rPr>
      </w:pPr>
      <w:bookmarkStart w:id="0" w:name="_GoBack"/>
      <w:bookmarkEnd w:id="0"/>
    </w:p>
    <w:p w:rsidR="00C446F8" w:rsidRPr="00C446F8" w:rsidRDefault="00C446F8" w:rsidP="00C446F8">
      <w:pPr>
        <w:rPr>
          <w:lang w:val="es-ES"/>
        </w:rPr>
      </w:pPr>
    </w:p>
    <w:p w:rsidR="00C446F8" w:rsidRPr="00C446F8" w:rsidRDefault="00C446F8" w:rsidP="00C446F8">
      <w:pPr>
        <w:rPr>
          <w:lang w:val="es-ES"/>
        </w:rPr>
      </w:pPr>
    </w:p>
    <w:p w:rsidR="0062270D" w:rsidRPr="00C446F8" w:rsidRDefault="0062270D" w:rsidP="00C446F8">
      <w:pPr>
        <w:rPr>
          <w:lang w:val="es-ES"/>
        </w:rPr>
      </w:pPr>
    </w:p>
    <w:sectPr w:rsidR="0062270D" w:rsidRPr="00C446F8" w:rsidSect="0033336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468" w:rsidRDefault="00FD0468" w:rsidP="00D033D5">
      <w:pPr>
        <w:spacing w:after="0" w:line="240" w:lineRule="auto"/>
      </w:pPr>
      <w:r>
        <w:separator/>
      </w:r>
    </w:p>
  </w:endnote>
  <w:endnote w:type="continuationSeparator" w:id="0">
    <w:p w:rsidR="00FD0468" w:rsidRDefault="00FD0468" w:rsidP="00D0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3D5" w:rsidRPr="001D76DD" w:rsidRDefault="00843777">
    <w:pPr>
      <w:pStyle w:val="Zpat"/>
      <w:rPr>
        <w:rFonts w:ascii="Palatino Linotype" w:hAnsi="Palatino Linotype"/>
        <w:sz w:val="18"/>
        <w:szCs w:val="18"/>
      </w:rPr>
    </w:pPr>
    <w:proofErr w:type="spellStart"/>
    <w:r>
      <w:rPr>
        <w:rFonts w:ascii="Palatino Linotype" w:hAnsi="Palatino Linotype"/>
        <w:sz w:val="18"/>
        <w:szCs w:val="18"/>
      </w:rPr>
      <w:t>Sc</w:t>
    </w:r>
    <w:r w:rsidR="00C446F8">
      <w:rPr>
        <w:rFonts w:ascii="Palatino Linotype" w:hAnsi="Palatino Linotype"/>
        <w:sz w:val="18"/>
        <w:szCs w:val="18"/>
      </w:rPr>
      <w:t>énář</w:t>
    </w:r>
    <w:proofErr w:type="spellEnd"/>
    <w:r w:rsidR="00C446F8">
      <w:rPr>
        <w:rFonts w:ascii="Palatino Linotype" w:hAnsi="Palatino Linotype"/>
        <w:sz w:val="18"/>
        <w:szCs w:val="18"/>
      </w:rPr>
      <w:t xml:space="preserve"> č.</w:t>
    </w:r>
    <w:r>
      <w:rPr>
        <w:rFonts w:ascii="Palatino Linotype" w:hAnsi="Palatino Linotype"/>
        <w:sz w:val="18"/>
        <w:szCs w:val="18"/>
      </w:rPr>
      <w:t xml:space="preserve"> 33</w:t>
    </w:r>
    <w:r w:rsidR="00D033D5" w:rsidRPr="001D76DD">
      <w:rPr>
        <w:rFonts w:ascii="Palatino Linotype" w:hAnsi="Palatino Linotype"/>
        <w:sz w:val="18"/>
        <w:szCs w:val="18"/>
      </w:rPr>
      <w:tab/>
    </w:r>
    <w:r w:rsidR="00D033D5" w:rsidRPr="001D76DD">
      <w:rPr>
        <w:rFonts w:ascii="Palatino Linotype" w:hAnsi="Palatino Linotype"/>
        <w:sz w:val="18"/>
        <w:szCs w:val="18"/>
      </w:rPr>
      <w:tab/>
    </w:r>
    <w:r w:rsidR="001D76DD">
      <w:rPr>
        <w:rFonts w:ascii="Palatino Linotype" w:hAnsi="Palatino Linotype"/>
        <w:sz w:val="18"/>
        <w:szCs w:val="18"/>
      </w:rPr>
      <w:t xml:space="preserve"> </w:t>
    </w:r>
    <w:r w:rsidR="00277113">
      <w:rPr>
        <w:rFonts w:ascii="Palatino Linotype" w:hAnsi="Palatino Linotype"/>
        <w:sz w:val="18"/>
        <w:szCs w:val="18"/>
      </w:rPr>
      <w:t>É</w:t>
    </w:r>
    <w:r>
      <w:rPr>
        <w:rFonts w:ascii="Palatino Linotype" w:hAnsi="Palatino Linotype"/>
        <w:sz w:val="18"/>
        <w:szCs w:val="18"/>
      </w:rPr>
      <w:t>TAPE 6 Le</w:t>
    </w:r>
    <w:r w:rsidR="00277113">
      <w:rPr>
        <w:rFonts w:ascii="Palatino Linotype" w:hAnsi="Palatino Linotype"/>
        <w:sz w:val="18"/>
        <w:szCs w:val="18"/>
      </w:rPr>
      <w:t>ç</w:t>
    </w:r>
    <w:r>
      <w:rPr>
        <w:rFonts w:ascii="Palatino Linotype" w:hAnsi="Palatino Linotype"/>
        <w:sz w:val="18"/>
        <w:szCs w:val="18"/>
      </w:rPr>
      <w:t>on 2</w:t>
    </w:r>
  </w:p>
  <w:p w:rsidR="00FA30F2" w:rsidRPr="001D76DD" w:rsidRDefault="00FD0468">
    <w:pPr>
      <w:pStyle w:val="Zpat"/>
      <w:rPr>
        <w:rFonts w:ascii="Palatino Linotype" w:hAnsi="Palatino Linotype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468" w:rsidRDefault="00FD0468" w:rsidP="00D033D5">
      <w:pPr>
        <w:spacing w:after="0" w:line="240" w:lineRule="auto"/>
      </w:pPr>
      <w:r>
        <w:separator/>
      </w:r>
    </w:p>
  </w:footnote>
  <w:footnote w:type="continuationSeparator" w:id="0">
    <w:p w:rsidR="00FD0468" w:rsidRDefault="00FD0468" w:rsidP="00D03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F7C"/>
    <w:rsid w:val="00081A11"/>
    <w:rsid w:val="001D76DD"/>
    <w:rsid w:val="00277113"/>
    <w:rsid w:val="0033336D"/>
    <w:rsid w:val="0033403E"/>
    <w:rsid w:val="00394092"/>
    <w:rsid w:val="00565E49"/>
    <w:rsid w:val="005A1B4A"/>
    <w:rsid w:val="005B78E1"/>
    <w:rsid w:val="0062270D"/>
    <w:rsid w:val="0065372B"/>
    <w:rsid w:val="00721F7C"/>
    <w:rsid w:val="00761C5E"/>
    <w:rsid w:val="00765866"/>
    <w:rsid w:val="00804AE7"/>
    <w:rsid w:val="008275F4"/>
    <w:rsid w:val="00843777"/>
    <w:rsid w:val="008B38C8"/>
    <w:rsid w:val="00995D6D"/>
    <w:rsid w:val="009B1334"/>
    <w:rsid w:val="00B3245C"/>
    <w:rsid w:val="00B620A1"/>
    <w:rsid w:val="00C446F8"/>
    <w:rsid w:val="00C8221E"/>
    <w:rsid w:val="00CB0C37"/>
    <w:rsid w:val="00D033D5"/>
    <w:rsid w:val="00D14DE7"/>
    <w:rsid w:val="00D81BFB"/>
    <w:rsid w:val="00E808D6"/>
    <w:rsid w:val="00F7300B"/>
    <w:rsid w:val="00FD0468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3E7B"/>
  <w15:docId w15:val="{05C070E5-BDF2-274E-BD0A-AFFC7F05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1F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721F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F7C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0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33D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3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Jaskólska</dc:creator>
  <cp:lastModifiedBy>Microsoft Office User</cp:lastModifiedBy>
  <cp:revision>11</cp:revision>
  <dcterms:created xsi:type="dcterms:W3CDTF">2020-07-23T16:28:00Z</dcterms:created>
  <dcterms:modified xsi:type="dcterms:W3CDTF">2020-10-14T12:57:00Z</dcterms:modified>
</cp:coreProperties>
</file>